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32"/>
        </w:rPr>
      </w:pPr>
    </w:p>
    <w:p>
      <w:pPr>
        <w:pStyle w:val="BodyText"/>
        <w:spacing w:before="171"/>
        <w:rPr>
          <w:sz w:val="32"/>
        </w:rPr>
      </w:pPr>
    </w:p>
    <w:p>
      <w:pPr>
        <w:spacing w:before="0"/>
        <w:ind w:left="1769" w:right="1753" w:firstLine="0"/>
        <w:jc w:val="center"/>
        <w:rPr>
          <w:b/>
          <w:sz w:val="32"/>
        </w:rPr>
      </w:pPr>
      <w:r>
        <w:rPr>
          <w:b/>
          <w:sz w:val="32"/>
        </w:rPr>
        <w:t>KELLEY</w:t>
      </w:r>
      <w:r>
        <w:rPr>
          <w:b/>
          <w:spacing w:val="-13"/>
          <w:sz w:val="32"/>
        </w:rPr>
        <w:t> </w:t>
      </w:r>
      <w:r>
        <w:rPr>
          <w:b/>
          <w:sz w:val="32"/>
        </w:rPr>
        <w:t>SCHOOL</w:t>
      </w:r>
      <w:r>
        <w:rPr>
          <w:b/>
          <w:spacing w:val="-10"/>
          <w:sz w:val="32"/>
        </w:rPr>
        <w:t> </w:t>
      </w:r>
      <w:r>
        <w:rPr>
          <w:b/>
          <w:sz w:val="32"/>
        </w:rPr>
        <w:t>OF</w:t>
      </w:r>
      <w:r>
        <w:rPr>
          <w:b/>
          <w:spacing w:val="-11"/>
          <w:sz w:val="32"/>
        </w:rPr>
        <w:t> </w:t>
      </w:r>
      <w:r>
        <w:rPr>
          <w:b/>
          <w:spacing w:val="-2"/>
          <w:sz w:val="32"/>
        </w:rPr>
        <w:t>BUSINESS</w:t>
      </w:r>
    </w:p>
    <w:p>
      <w:pPr>
        <w:spacing w:before="366"/>
        <w:ind w:left="1769" w:right="1751" w:firstLine="0"/>
        <w:jc w:val="center"/>
        <w:rPr>
          <w:b/>
          <w:sz w:val="32"/>
        </w:rPr>
      </w:pPr>
      <w:r>
        <w:rPr>
          <w:b/>
          <w:sz w:val="32"/>
        </w:rPr>
        <w:t>CRITERIA</w:t>
      </w:r>
      <w:r>
        <w:rPr>
          <w:b/>
          <w:spacing w:val="-15"/>
          <w:sz w:val="32"/>
        </w:rPr>
        <w:t> </w:t>
      </w:r>
      <w:r>
        <w:rPr>
          <w:b/>
          <w:sz w:val="32"/>
        </w:rPr>
        <w:t>AND</w:t>
      </w:r>
      <w:r>
        <w:rPr>
          <w:b/>
          <w:spacing w:val="-13"/>
          <w:sz w:val="32"/>
        </w:rPr>
        <w:t> </w:t>
      </w:r>
      <w:r>
        <w:rPr>
          <w:b/>
          <w:sz w:val="32"/>
        </w:rPr>
        <w:t>PROCEDURES</w:t>
      </w:r>
      <w:r>
        <w:rPr>
          <w:b/>
          <w:spacing w:val="-13"/>
          <w:sz w:val="32"/>
        </w:rPr>
        <w:t> </w:t>
      </w:r>
      <w:r>
        <w:rPr>
          <w:b/>
          <w:sz w:val="32"/>
        </w:rPr>
        <w:t>FOR TENURE, PROMOTION,</w:t>
      </w:r>
    </w:p>
    <w:p>
      <w:pPr>
        <w:spacing w:before="1"/>
        <w:ind w:left="1769" w:right="1746" w:firstLine="0"/>
        <w:jc w:val="center"/>
        <w:rPr>
          <w:b/>
          <w:sz w:val="32"/>
        </w:rPr>
      </w:pPr>
      <w:r>
        <w:rPr>
          <w:b/>
          <w:sz w:val="32"/>
        </w:rPr>
        <w:t>&amp;</w:t>
      </w:r>
      <w:r>
        <w:rPr>
          <w:b/>
          <w:spacing w:val="-14"/>
          <w:sz w:val="32"/>
        </w:rPr>
        <w:t> </w:t>
      </w:r>
      <w:r>
        <w:rPr>
          <w:b/>
          <w:sz w:val="32"/>
        </w:rPr>
        <w:t>ANNUAL</w:t>
      </w:r>
      <w:r>
        <w:rPr>
          <w:b/>
          <w:spacing w:val="-12"/>
          <w:sz w:val="32"/>
        </w:rPr>
        <w:t> </w:t>
      </w:r>
      <w:r>
        <w:rPr>
          <w:b/>
          <w:sz w:val="32"/>
        </w:rPr>
        <w:t>PRE-TENURE</w:t>
      </w:r>
      <w:r>
        <w:rPr>
          <w:b/>
          <w:spacing w:val="-12"/>
          <w:sz w:val="32"/>
        </w:rPr>
        <w:t> </w:t>
      </w:r>
      <w:r>
        <w:rPr>
          <w:b/>
          <w:sz w:val="32"/>
        </w:rPr>
        <w:t>REVIEWS FOR TENURE-TRACK FACULTY</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276"/>
        <w:rPr>
          <w:b/>
          <w:sz w:val="32"/>
        </w:rPr>
      </w:pPr>
    </w:p>
    <w:p>
      <w:pPr>
        <w:spacing w:before="0"/>
        <w:ind w:left="1769" w:right="1754" w:firstLine="0"/>
        <w:jc w:val="center"/>
        <w:rPr>
          <w:b/>
          <w:sz w:val="24"/>
        </w:rPr>
      </w:pPr>
      <w:r>
        <w:rPr>
          <w:b/>
          <w:sz w:val="24"/>
        </w:rPr>
        <w:t>March,</w:t>
      </w:r>
      <w:r>
        <w:rPr>
          <w:b/>
          <w:spacing w:val="-3"/>
          <w:sz w:val="24"/>
        </w:rPr>
        <w:t> </w:t>
      </w:r>
      <w:r>
        <w:rPr>
          <w:b/>
          <w:spacing w:val="-4"/>
          <w:sz w:val="24"/>
        </w:rPr>
        <w:t>1995</w:t>
      </w:r>
    </w:p>
    <w:p>
      <w:pPr>
        <w:pStyle w:val="BodyText"/>
        <w:rPr>
          <w:b/>
        </w:rPr>
      </w:pPr>
    </w:p>
    <w:p>
      <w:pPr>
        <w:spacing w:before="0"/>
        <w:ind w:left="1769" w:right="1752" w:firstLine="0"/>
        <w:jc w:val="center"/>
        <w:rPr>
          <w:b/>
          <w:sz w:val="24"/>
        </w:rPr>
      </w:pPr>
      <w:r>
        <w:rPr>
          <w:b/>
          <w:sz w:val="24"/>
        </w:rPr>
        <w:t>Revised:</w:t>
      </w:r>
      <w:r>
        <w:rPr>
          <w:b/>
          <w:spacing w:val="57"/>
          <w:sz w:val="24"/>
        </w:rPr>
        <w:t> </w:t>
      </w:r>
      <w:r>
        <w:rPr>
          <w:b/>
          <w:sz w:val="24"/>
        </w:rPr>
        <w:t>May</w:t>
      </w:r>
      <w:r>
        <w:rPr>
          <w:b/>
          <w:spacing w:val="-1"/>
          <w:sz w:val="24"/>
        </w:rPr>
        <w:t> </w:t>
      </w:r>
      <w:r>
        <w:rPr>
          <w:b/>
          <w:sz w:val="24"/>
        </w:rPr>
        <w:t>1,</w:t>
      </w:r>
      <w:r>
        <w:rPr>
          <w:b/>
          <w:spacing w:val="-1"/>
          <w:sz w:val="24"/>
        </w:rPr>
        <w:t> </w:t>
      </w:r>
      <w:r>
        <w:rPr>
          <w:b/>
          <w:spacing w:val="-4"/>
          <w:sz w:val="24"/>
        </w:rPr>
        <w:t>2000</w:t>
      </w:r>
    </w:p>
    <w:p>
      <w:pPr>
        <w:pStyle w:val="BodyText"/>
        <w:rPr>
          <w:b/>
        </w:rPr>
      </w:pPr>
    </w:p>
    <w:p>
      <w:pPr>
        <w:spacing w:before="0"/>
        <w:ind w:left="1769" w:right="1749" w:firstLine="0"/>
        <w:jc w:val="center"/>
        <w:rPr>
          <w:b/>
          <w:sz w:val="24"/>
        </w:rPr>
      </w:pPr>
      <w:r>
        <w:rPr>
          <w:b/>
          <w:sz w:val="24"/>
        </w:rPr>
        <w:t>Revised:</w:t>
      </w:r>
      <w:r>
        <w:rPr>
          <w:b/>
          <w:spacing w:val="-6"/>
          <w:sz w:val="24"/>
        </w:rPr>
        <w:t> </w:t>
      </w:r>
      <w:r>
        <w:rPr>
          <w:b/>
          <w:sz w:val="24"/>
        </w:rPr>
        <w:t>September</w:t>
      </w:r>
      <w:r>
        <w:rPr>
          <w:b/>
          <w:spacing w:val="-3"/>
          <w:sz w:val="24"/>
        </w:rPr>
        <w:t> </w:t>
      </w:r>
      <w:r>
        <w:rPr>
          <w:b/>
          <w:sz w:val="24"/>
        </w:rPr>
        <w:t>15, </w:t>
      </w:r>
      <w:r>
        <w:rPr>
          <w:b/>
          <w:spacing w:val="-4"/>
          <w:sz w:val="24"/>
        </w:rPr>
        <w:t>2003</w:t>
      </w:r>
    </w:p>
    <w:p>
      <w:pPr>
        <w:pStyle w:val="BodyText"/>
        <w:rPr>
          <w:b/>
        </w:rPr>
      </w:pPr>
    </w:p>
    <w:p>
      <w:pPr>
        <w:spacing w:before="0"/>
        <w:ind w:left="1769" w:right="1752" w:firstLine="0"/>
        <w:jc w:val="center"/>
        <w:rPr>
          <w:b/>
          <w:sz w:val="24"/>
        </w:rPr>
      </w:pPr>
      <w:r>
        <w:rPr>
          <w:b/>
          <w:sz w:val="24"/>
        </w:rPr>
        <w:t>Revised:</w:t>
      </w:r>
      <w:r>
        <w:rPr>
          <w:b/>
          <w:spacing w:val="56"/>
          <w:sz w:val="24"/>
        </w:rPr>
        <w:t> </w:t>
      </w:r>
      <w:r>
        <w:rPr>
          <w:b/>
          <w:sz w:val="24"/>
        </w:rPr>
        <w:t>April</w:t>
      </w:r>
      <w:r>
        <w:rPr>
          <w:b/>
          <w:spacing w:val="-1"/>
          <w:sz w:val="24"/>
        </w:rPr>
        <w:t> </w:t>
      </w:r>
      <w:r>
        <w:rPr>
          <w:b/>
          <w:sz w:val="24"/>
        </w:rPr>
        <w:t>17,</w:t>
      </w:r>
      <w:r>
        <w:rPr>
          <w:b/>
          <w:spacing w:val="-1"/>
          <w:sz w:val="24"/>
        </w:rPr>
        <w:t> </w:t>
      </w:r>
      <w:r>
        <w:rPr>
          <w:b/>
          <w:spacing w:val="-4"/>
          <w:sz w:val="24"/>
        </w:rPr>
        <w:t>2006</w:t>
      </w:r>
    </w:p>
    <w:p>
      <w:pPr>
        <w:pStyle w:val="BodyText"/>
        <w:rPr>
          <w:b/>
        </w:rPr>
      </w:pPr>
    </w:p>
    <w:p>
      <w:pPr>
        <w:spacing w:before="0"/>
        <w:ind w:left="1769" w:right="1750" w:firstLine="0"/>
        <w:jc w:val="center"/>
        <w:rPr>
          <w:b/>
          <w:sz w:val="24"/>
        </w:rPr>
      </w:pPr>
      <w:r>
        <w:rPr>
          <w:b/>
          <w:sz w:val="24"/>
        </w:rPr>
        <w:t>Revised:</w:t>
      </w:r>
      <w:r>
        <w:rPr>
          <w:b/>
          <w:spacing w:val="-3"/>
          <w:sz w:val="24"/>
        </w:rPr>
        <w:t> </w:t>
      </w:r>
      <w:r>
        <w:rPr>
          <w:b/>
          <w:sz w:val="24"/>
        </w:rPr>
        <w:t>February</w:t>
      </w:r>
      <w:r>
        <w:rPr>
          <w:b/>
          <w:spacing w:val="-3"/>
          <w:sz w:val="24"/>
        </w:rPr>
        <w:t> </w:t>
      </w:r>
      <w:r>
        <w:rPr>
          <w:b/>
          <w:sz w:val="24"/>
        </w:rPr>
        <w:t>20,</w:t>
      </w:r>
      <w:r>
        <w:rPr>
          <w:b/>
          <w:spacing w:val="-2"/>
          <w:sz w:val="24"/>
        </w:rPr>
        <w:t> </w:t>
      </w:r>
      <w:r>
        <w:rPr>
          <w:b/>
          <w:spacing w:val="-4"/>
          <w:sz w:val="24"/>
        </w:rPr>
        <w:t>2021</w:t>
      </w:r>
    </w:p>
    <w:p>
      <w:pPr>
        <w:spacing w:after="0"/>
        <w:jc w:val="center"/>
        <w:rPr>
          <w:sz w:val="24"/>
        </w:rPr>
        <w:sectPr>
          <w:type w:val="continuous"/>
          <w:pgSz w:w="12240" w:h="15840"/>
          <w:pgMar w:top="1820" w:bottom="280" w:left="1320" w:right="1340"/>
        </w:sectPr>
      </w:pPr>
    </w:p>
    <w:p>
      <w:pPr>
        <w:pStyle w:val="BodyText"/>
        <w:spacing w:before="15"/>
        <w:rPr>
          <w:b/>
        </w:rPr>
      </w:pPr>
    </w:p>
    <w:p>
      <w:pPr>
        <w:pStyle w:val="Heading1"/>
        <w:spacing w:before="0"/>
        <w:ind w:right="1748"/>
      </w:pPr>
      <w:r>
        <w:rPr>
          <w:spacing w:val="-2"/>
        </w:rPr>
        <w:t>CONTENTS</w:t>
      </w:r>
    </w:p>
    <w:p>
      <w:pPr>
        <w:pStyle w:val="BodyText"/>
        <w:rPr>
          <w:b/>
          <w:sz w:val="20"/>
        </w:rPr>
      </w:pPr>
    </w:p>
    <w:p>
      <w:pPr>
        <w:pStyle w:val="BodyText"/>
        <w:spacing w:before="97"/>
        <w:rPr>
          <w:b/>
          <w:sz w:val="20"/>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70"/>
        <w:gridCol w:w="1808"/>
      </w:tblGrid>
      <w:tr>
        <w:trPr>
          <w:trHeight w:val="408" w:hRule="atLeast"/>
        </w:trPr>
        <w:tc>
          <w:tcPr>
            <w:tcW w:w="7170" w:type="dxa"/>
          </w:tcPr>
          <w:p>
            <w:pPr>
              <w:pStyle w:val="TableParagraph"/>
              <w:spacing w:line="266" w:lineRule="exact" w:before="0"/>
              <w:ind w:left="50"/>
              <w:rPr>
                <w:sz w:val="24"/>
              </w:rPr>
            </w:pPr>
            <w:r>
              <w:rPr>
                <w:spacing w:val="-2"/>
                <w:sz w:val="24"/>
                <w:u w:val="single"/>
              </w:rPr>
              <w:t>Topic</w:t>
            </w:r>
          </w:p>
        </w:tc>
        <w:tc>
          <w:tcPr>
            <w:tcW w:w="1808" w:type="dxa"/>
          </w:tcPr>
          <w:p>
            <w:pPr>
              <w:pStyle w:val="TableParagraph"/>
              <w:spacing w:line="266" w:lineRule="exact" w:before="0"/>
              <w:ind w:left="401" w:right="5"/>
              <w:jc w:val="center"/>
              <w:rPr>
                <w:sz w:val="24"/>
              </w:rPr>
            </w:pPr>
            <w:r>
              <w:rPr>
                <w:sz w:val="24"/>
                <w:u w:val="single"/>
              </w:rPr>
              <w:t>Page</w:t>
            </w:r>
            <w:r>
              <w:rPr>
                <w:spacing w:val="-3"/>
                <w:sz w:val="24"/>
                <w:u w:val="single"/>
              </w:rPr>
              <w:t> </w:t>
            </w:r>
            <w:r>
              <w:rPr>
                <w:spacing w:val="-2"/>
                <w:sz w:val="24"/>
                <w:u w:val="single"/>
              </w:rPr>
              <w:t>Number</w:t>
            </w:r>
          </w:p>
        </w:tc>
      </w:tr>
      <w:tr>
        <w:trPr>
          <w:trHeight w:val="550" w:hRule="atLeast"/>
        </w:trPr>
        <w:tc>
          <w:tcPr>
            <w:tcW w:w="7170" w:type="dxa"/>
          </w:tcPr>
          <w:p>
            <w:pPr>
              <w:pStyle w:val="TableParagraph"/>
              <w:spacing w:before="133"/>
              <w:ind w:left="50"/>
              <w:rPr>
                <w:sz w:val="24"/>
              </w:rPr>
            </w:pPr>
            <w:r>
              <w:rPr>
                <w:spacing w:val="-2"/>
                <w:sz w:val="24"/>
              </w:rPr>
              <w:t>Introduction</w:t>
            </w:r>
          </w:p>
        </w:tc>
        <w:tc>
          <w:tcPr>
            <w:tcW w:w="1808" w:type="dxa"/>
          </w:tcPr>
          <w:p>
            <w:pPr>
              <w:pStyle w:val="TableParagraph"/>
              <w:spacing w:before="133"/>
              <w:ind w:left="401"/>
              <w:jc w:val="center"/>
              <w:rPr>
                <w:sz w:val="24"/>
              </w:rPr>
            </w:pPr>
            <w:r>
              <w:rPr>
                <w:spacing w:val="-10"/>
                <w:sz w:val="24"/>
              </w:rPr>
              <w:t>2</w:t>
            </w:r>
          </w:p>
        </w:tc>
      </w:tr>
      <w:tr>
        <w:trPr>
          <w:trHeight w:val="550" w:hRule="atLeast"/>
        </w:trPr>
        <w:tc>
          <w:tcPr>
            <w:tcW w:w="7170" w:type="dxa"/>
          </w:tcPr>
          <w:p>
            <w:pPr>
              <w:pStyle w:val="TableParagraph"/>
              <w:spacing w:before="131"/>
              <w:ind w:left="50"/>
              <w:rPr>
                <w:sz w:val="24"/>
              </w:rPr>
            </w:pPr>
            <w:r>
              <w:rPr>
                <w:sz w:val="24"/>
              </w:rPr>
              <w:t>General</w:t>
            </w:r>
            <w:r>
              <w:rPr>
                <w:spacing w:val="-5"/>
                <w:sz w:val="24"/>
              </w:rPr>
              <w:t> </w:t>
            </w:r>
            <w:r>
              <w:rPr>
                <w:sz w:val="24"/>
              </w:rPr>
              <w:t>Criteria</w:t>
            </w:r>
            <w:r>
              <w:rPr>
                <w:spacing w:val="-3"/>
                <w:sz w:val="24"/>
              </w:rPr>
              <w:t> </w:t>
            </w:r>
            <w:r>
              <w:rPr>
                <w:sz w:val="24"/>
              </w:rPr>
              <w:t>and</w:t>
            </w:r>
            <w:r>
              <w:rPr>
                <w:spacing w:val="-2"/>
                <w:sz w:val="24"/>
              </w:rPr>
              <w:t> </w:t>
            </w:r>
            <w:r>
              <w:rPr>
                <w:sz w:val="24"/>
              </w:rPr>
              <w:t>Procedures for</w:t>
            </w:r>
            <w:r>
              <w:rPr>
                <w:spacing w:val="-3"/>
                <w:sz w:val="24"/>
              </w:rPr>
              <w:t> </w:t>
            </w:r>
            <w:r>
              <w:rPr>
                <w:sz w:val="24"/>
              </w:rPr>
              <w:t>Tenure</w:t>
            </w:r>
            <w:r>
              <w:rPr>
                <w:spacing w:val="-1"/>
                <w:sz w:val="24"/>
              </w:rPr>
              <w:t> </w:t>
            </w:r>
            <w:r>
              <w:rPr>
                <w:sz w:val="24"/>
              </w:rPr>
              <w:t>and</w:t>
            </w:r>
            <w:r>
              <w:rPr>
                <w:spacing w:val="-2"/>
                <w:sz w:val="24"/>
              </w:rPr>
              <w:t> </w:t>
            </w:r>
            <w:r>
              <w:rPr>
                <w:sz w:val="24"/>
              </w:rPr>
              <w:t>Pre-tenure</w:t>
            </w:r>
            <w:r>
              <w:rPr>
                <w:spacing w:val="-3"/>
                <w:sz w:val="24"/>
              </w:rPr>
              <w:t> </w:t>
            </w:r>
            <w:r>
              <w:rPr>
                <w:spacing w:val="-2"/>
                <w:sz w:val="24"/>
              </w:rPr>
              <w:t>Reviews</w:t>
            </w:r>
          </w:p>
        </w:tc>
        <w:tc>
          <w:tcPr>
            <w:tcW w:w="1808" w:type="dxa"/>
          </w:tcPr>
          <w:p>
            <w:pPr>
              <w:pStyle w:val="TableParagraph"/>
              <w:spacing w:before="131"/>
              <w:ind w:left="401"/>
              <w:jc w:val="center"/>
              <w:rPr>
                <w:sz w:val="24"/>
              </w:rPr>
            </w:pPr>
            <w:r>
              <w:rPr>
                <w:spacing w:val="-10"/>
                <w:sz w:val="24"/>
              </w:rPr>
              <w:t>3</w:t>
            </w:r>
          </w:p>
        </w:tc>
      </w:tr>
      <w:tr>
        <w:trPr>
          <w:trHeight w:val="552" w:hRule="atLeast"/>
        </w:trPr>
        <w:tc>
          <w:tcPr>
            <w:tcW w:w="7170" w:type="dxa"/>
          </w:tcPr>
          <w:p>
            <w:pPr>
              <w:pStyle w:val="TableParagraph"/>
              <w:spacing w:before="133"/>
              <w:ind w:left="50"/>
              <w:rPr>
                <w:sz w:val="24"/>
              </w:rPr>
            </w:pPr>
            <w:r>
              <w:rPr>
                <w:sz w:val="24"/>
              </w:rPr>
              <w:t>General</w:t>
            </w:r>
            <w:r>
              <w:rPr>
                <w:spacing w:val="-4"/>
                <w:sz w:val="24"/>
              </w:rPr>
              <w:t> </w:t>
            </w:r>
            <w:r>
              <w:rPr>
                <w:sz w:val="24"/>
              </w:rPr>
              <w:t>Criteria</w:t>
            </w:r>
            <w:r>
              <w:rPr>
                <w:spacing w:val="-3"/>
                <w:sz w:val="24"/>
              </w:rPr>
              <w:t> </w:t>
            </w:r>
            <w:r>
              <w:rPr>
                <w:sz w:val="24"/>
              </w:rPr>
              <w:t>and</w:t>
            </w:r>
            <w:r>
              <w:rPr>
                <w:spacing w:val="-2"/>
                <w:sz w:val="24"/>
              </w:rPr>
              <w:t> </w:t>
            </w:r>
            <w:r>
              <w:rPr>
                <w:sz w:val="24"/>
              </w:rPr>
              <w:t>Procedures for</w:t>
            </w:r>
            <w:r>
              <w:rPr>
                <w:spacing w:val="-2"/>
                <w:sz w:val="24"/>
              </w:rPr>
              <w:t> </w:t>
            </w:r>
            <w:r>
              <w:rPr>
                <w:sz w:val="24"/>
              </w:rPr>
              <w:t>Promotion</w:t>
            </w:r>
            <w:r>
              <w:rPr>
                <w:spacing w:val="-3"/>
                <w:sz w:val="24"/>
              </w:rPr>
              <w:t> </w:t>
            </w:r>
            <w:r>
              <w:rPr>
                <w:sz w:val="24"/>
              </w:rPr>
              <w:t>to</w:t>
            </w:r>
            <w:r>
              <w:rPr>
                <w:spacing w:val="-2"/>
                <w:sz w:val="24"/>
              </w:rPr>
              <w:t> </w:t>
            </w:r>
            <w:r>
              <w:rPr>
                <w:sz w:val="24"/>
              </w:rPr>
              <w:t>Full</w:t>
            </w:r>
            <w:r>
              <w:rPr>
                <w:spacing w:val="-1"/>
                <w:sz w:val="24"/>
              </w:rPr>
              <w:t> </w:t>
            </w:r>
            <w:r>
              <w:rPr>
                <w:spacing w:val="-2"/>
                <w:sz w:val="24"/>
              </w:rPr>
              <w:t>Professor</w:t>
            </w:r>
          </w:p>
        </w:tc>
        <w:tc>
          <w:tcPr>
            <w:tcW w:w="1808" w:type="dxa"/>
          </w:tcPr>
          <w:p>
            <w:pPr>
              <w:pStyle w:val="TableParagraph"/>
              <w:spacing w:before="133"/>
              <w:ind w:left="401"/>
              <w:jc w:val="center"/>
              <w:rPr>
                <w:sz w:val="24"/>
              </w:rPr>
            </w:pPr>
            <w:r>
              <w:rPr>
                <w:spacing w:val="-5"/>
                <w:sz w:val="24"/>
              </w:rPr>
              <w:t>12</w:t>
            </w:r>
          </w:p>
        </w:tc>
      </w:tr>
      <w:tr>
        <w:trPr>
          <w:trHeight w:val="1103" w:hRule="atLeast"/>
        </w:trPr>
        <w:tc>
          <w:tcPr>
            <w:tcW w:w="7170" w:type="dxa"/>
          </w:tcPr>
          <w:p>
            <w:pPr>
              <w:pStyle w:val="TableParagraph"/>
              <w:spacing w:before="133"/>
              <w:ind w:left="50"/>
              <w:rPr>
                <w:sz w:val="24"/>
              </w:rPr>
            </w:pPr>
            <w:r>
              <w:rPr>
                <w:sz w:val="24"/>
              </w:rPr>
              <w:t>Research,</w:t>
            </w:r>
            <w:r>
              <w:rPr>
                <w:spacing w:val="-2"/>
                <w:sz w:val="24"/>
              </w:rPr>
              <w:t> </w:t>
            </w:r>
            <w:r>
              <w:rPr>
                <w:sz w:val="24"/>
              </w:rPr>
              <w:t>Teaching,</w:t>
            </w:r>
            <w:r>
              <w:rPr>
                <w:spacing w:val="-3"/>
                <w:sz w:val="24"/>
              </w:rPr>
              <w:t> </w:t>
            </w:r>
            <w:r>
              <w:rPr>
                <w:sz w:val="24"/>
              </w:rPr>
              <w:t>and</w:t>
            </w:r>
            <w:r>
              <w:rPr>
                <w:spacing w:val="-1"/>
                <w:sz w:val="24"/>
              </w:rPr>
              <w:t> </w:t>
            </w:r>
            <w:r>
              <w:rPr>
                <w:sz w:val="24"/>
              </w:rPr>
              <w:t>Service</w:t>
            </w:r>
            <w:r>
              <w:rPr>
                <w:spacing w:val="-3"/>
                <w:sz w:val="24"/>
              </w:rPr>
              <w:t> </w:t>
            </w:r>
            <w:r>
              <w:rPr>
                <w:spacing w:val="-2"/>
                <w:sz w:val="24"/>
              </w:rPr>
              <w:t>Ratings</w:t>
            </w:r>
          </w:p>
          <w:p>
            <w:pPr>
              <w:pStyle w:val="TableParagraph"/>
              <w:spacing w:before="276"/>
              <w:ind w:left="50"/>
              <w:rPr>
                <w:sz w:val="24"/>
              </w:rPr>
            </w:pPr>
            <w:r>
              <w:rPr>
                <w:sz w:val="24"/>
              </w:rPr>
              <w:t>Table</w:t>
            </w:r>
            <w:r>
              <w:rPr>
                <w:spacing w:val="-4"/>
                <w:sz w:val="24"/>
              </w:rPr>
              <w:t> </w:t>
            </w:r>
            <w:r>
              <w:rPr>
                <w:sz w:val="24"/>
              </w:rPr>
              <w:t>1:</w:t>
            </w:r>
            <w:r>
              <w:rPr>
                <w:spacing w:val="-1"/>
                <w:sz w:val="24"/>
              </w:rPr>
              <w:t> </w:t>
            </w:r>
            <w:r>
              <w:rPr>
                <w:sz w:val="24"/>
              </w:rPr>
              <w:t>Summary</w:t>
            </w:r>
            <w:r>
              <w:rPr>
                <w:spacing w:val="-5"/>
                <w:sz w:val="24"/>
              </w:rPr>
              <w:t> </w:t>
            </w:r>
            <w:r>
              <w:rPr>
                <w:sz w:val="24"/>
              </w:rPr>
              <w:t>of</w:t>
            </w:r>
            <w:r>
              <w:rPr>
                <w:spacing w:val="-2"/>
                <w:sz w:val="24"/>
              </w:rPr>
              <w:t> </w:t>
            </w:r>
            <w:r>
              <w:rPr>
                <w:sz w:val="24"/>
              </w:rPr>
              <w:t>Relevant Documents</w:t>
            </w:r>
            <w:r>
              <w:rPr>
                <w:spacing w:val="-1"/>
                <w:sz w:val="24"/>
              </w:rPr>
              <w:t> </w:t>
            </w:r>
            <w:r>
              <w:rPr>
                <w:sz w:val="24"/>
              </w:rPr>
              <w:t>for</w:t>
            </w:r>
            <w:r>
              <w:rPr>
                <w:spacing w:val="-1"/>
                <w:sz w:val="24"/>
              </w:rPr>
              <w:t> </w:t>
            </w:r>
            <w:r>
              <w:rPr>
                <w:sz w:val="24"/>
              </w:rPr>
              <w:t>Tenure</w:t>
            </w:r>
            <w:r>
              <w:rPr>
                <w:spacing w:val="-2"/>
                <w:sz w:val="24"/>
              </w:rPr>
              <w:t> </w:t>
            </w:r>
            <w:r>
              <w:rPr>
                <w:sz w:val="24"/>
              </w:rPr>
              <w:t>and </w:t>
            </w:r>
            <w:r>
              <w:rPr>
                <w:spacing w:val="-2"/>
                <w:sz w:val="24"/>
              </w:rPr>
              <w:t>Promotion</w:t>
            </w:r>
          </w:p>
        </w:tc>
        <w:tc>
          <w:tcPr>
            <w:tcW w:w="1808" w:type="dxa"/>
          </w:tcPr>
          <w:p>
            <w:pPr>
              <w:pStyle w:val="TableParagraph"/>
              <w:spacing w:before="133"/>
              <w:ind w:left="984"/>
              <w:rPr>
                <w:sz w:val="24"/>
              </w:rPr>
            </w:pPr>
            <w:r>
              <w:rPr>
                <w:spacing w:val="-5"/>
                <w:sz w:val="24"/>
              </w:rPr>
              <w:t>19</w:t>
            </w:r>
          </w:p>
          <w:p>
            <w:pPr>
              <w:pStyle w:val="TableParagraph"/>
              <w:spacing w:before="276"/>
              <w:ind w:left="984"/>
              <w:rPr>
                <w:sz w:val="24"/>
              </w:rPr>
            </w:pPr>
            <w:r>
              <w:rPr>
                <w:spacing w:val="-5"/>
                <w:sz w:val="24"/>
              </w:rPr>
              <w:t>27</w:t>
            </w:r>
          </w:p>
        </w:tc>
      </w:tr>
      <w:tr>
        <w:trPr>
          <w:trHeight w:val="551" w:hRule="atLeast"/>
        </w:trPr>
        <w:tc>
          <w:tcPr>
            <w:tcW w:w="7170" w:type="dxa"/>
          </w:tcPr>
          <w:p>
            <w:pPr>
              <w:pStyle w:val="TableParagraph"/>
              <w:spacing w:before="133"/>
              <w:ind w:left="50"/>
              <w:rPr>
                <w:sz w:val="24"/>
              </w:rPr>
            </w:pPr>
            <w:r>
              <w:rPr>
                <w:sz w:val="24"/>
              </w:rPr>
              <w:t>Table</w:t>
            </w:r>
            <w:r>
              <w:rPr>
                <w:spacing w:val="-4"/>
                <w:sz w:val="24"/>
              </w:rPr>
              <w:t> </w:t>
            </w:r>
            <w:r>
              <w:rPr>
                <w:sz w:val="24"/>
              </w:rPr>
              <w:t>2: Summary</w:t>
            </w:r>
            <w:r>
              <w:rPr>
                <w:spacing w:val="-6"/>
                <w:sz w:val="24"/>
              </w:rPr>
              <w:t> </w:t>
            </w:r>
            <w:r>
              <w:rPr>
                <w:sz w:val="24"/>
              </w:rPr>
              <w:t>of</w:t>
            </w:r>
            <w:r>
              <w:rPr>
                <w:spacing w:val="-1"/>
                <w:sz w:val="24"/>
              </w:rPr>
              <w:t> </w:t>
            </w:r>
            <w:r>
              <w:rPr>
                <w:sz w:val="24"/>
              </w:rPr>
              <w:t>Promotion</w:t>
            </w:r>
            <w:r>
              <w:rPr>
                <w:spacing w:val="-1"/>
                <w:sz w:val="24"/>
              </w:rPr>
              <w:t> </w:t>
            </w:r>
            <w:r>
              <w:rPr>
                <w:sz w:val="24"/>
              </w:rPr>
              <w:t>and Tenure</w:t>
            </w:r>
            <w:r>
              <w:rPr>
                <w:spacing w:val="-1"/>
                <w:sz w:val="24"/>
              </w:rPr>
              <w:t> </w:t>
            </w:r>
            <w:r>
              <w:rPr>
                <w:spacing w:val="-2"/>
                <w:sz w:val="24"/>
              </w:rPr>
              <w:t>Procedures</w:t>
            </w:r>
          </w:p>
        </w:tc>
        <w:tc>
          <w:tcPr>
            <w:tcW w:w="1808" w:type="dxa"/>
          </w:tcPr>
          <w:p>
            <w:pPr>
              <w:pStyle w:val="TableParagraph"/>
              <w:spacing w:before="133"/>
              <w:ind w:left="401"/>
              <w:jc w:val="center"/>
              <w:rPr>
                <w:sz w:val="24"/>
              </w:rPr>
            </w:pPr>
            <w:r>
              <w:rPr>
                <w:spacing w:val="-5"/>
                <w:sz w:val="24"/>
              </w:rPr>
              <w:t>28</w:t>
            </w:r>
          </w:p>
        </w:tc>
      </w:tr>
      <w:tr>
        <w:trPr>
          <w:trHeight w:val="408" w:hRule="atLeast"/>
        </w:trPr>
        <w:tc>
          <w:tcPr>
            <w:tcW w:w="7170" w:type="dxa"/>
          </w:tcPr>
          <w:p>
            <w:pPr>
              <w:pStyle w:val="TableParagraph"/>
              <w:spacing w:line="256" w:lineRule="exact" w:before="133"/>
              <w:ind w:left="50"/>
              <w:rPr>
                <w:sz w:val="24"/>
              </w:rPr>
            </w:pPr>
            <w:r>
              <w:rPr>
                <w:sz w:val="24"/>
              </w:rPr>
              <w:t>Table</w:t>
            </w:r>
            <w:r>
              <w:rPr>
                <w:spacing w:val="-4"/>
                <w:sz w:val="24"/>
              </w:rPr>
              <w:t> </w:t>
            </w:r>
            <w:r>
              <w:rPr>
                <w:sz w:val="24"/>
              </w:rPr>
              <w:t>3:</w:t>
            </w:r>
            <w:r>
              <w:rPr>
                <w:spacing w:val="-1"/>
                <w:sz w:val="24"/>
              </w:rPr>
              <w:t> </w:t>
            </w:r>
            <w:r>
              <w:rPr>
                <w:sz w:val="24"/>
              </w:rPr>
              <w:t>Summary</w:t>
            </w:r>
            <w:r>
              <w:rPr>
                <w:spacing w:val="-5"/>
                <w:sz w:val="24"/>
              </w:rPr>
              <w:t> </w:t>
            </w:r>
            <w:r>
              <w:rPr>
                <w:sz w:val="24"/>
              </w:rPr>
              <w:t>of</w:t>
            </w:r>
            <w:r>
              <w:rPr>
                <w:spacing w:val="-2"/>
                <w:sz w:val="24"/>
              </w:rPr>
              <w:t> </w:t>
            </w:r>
            <w:r>
              <w:rPr>
                <w:sz w:val="24"/>
              </w:rPr>
              <w:t>Pre-tenure</w:t>
            </w:r>
            <w:r>
              <w:rPr>
                <w:spacing w:val="-2"/>
                <w:sz w:val="24"/>
              </w:rPr>
              <w:t> </w:t>
            </w:r>
            <w:r>
              <w:rPr>
                <w:sz w:val="24"/>
              </w:rPr>
              <w:t>Evaluation </w:t>
            </w:r>
            <w:r>
              <w:rPr>
                <w:spacing w:val="-2"/>
                <w:sz w:val="24"/>
              </w:rPr>
              <w:t>Process</w:t>
            </w:r>
          </w:p>
        </w:tc>
        <w:tc>
          <w:tcPr>
            <w:tcW w:w="1808" w:type="dxa"/>
          </w:tcPr>
          <w:p>
            <w:pPr>
              <w:pStyle w:val="TableParagraph"/>
              <w:spacing w:line="256" w:lineRule="exact" w:before="133"/>
              <w:ind w:left="401"/>
              <w:jc w:val="center"/>
              <w:rPr>
                <w:sz w:val="24"/>
              </w:rPr>
            </w:pPr>
            <w:r>
              <w:rPr>
                <w:spacing w:val="-5"/>
                <w:sz w:val="24"/>
              </w:rPr>
              <w:t>29</w:t>
            </w:r>
          </w:p>
        </w:tc>
      </w:tr>
    </w:tbl>
    <w:p>
      <w:pPr>
        <w:spacing w:after="0" w:line="256" w:lineRule="exact"/>
        <w:jc w:val="center"/>
        <w:rPr>
          <w:sz w:val="24"/>
        </w:rPr>
        <w:sectPr>
          <w:headerReference w:type="default" r:id="rId5"/>
          <w:pgSz w:w="12240" w:h="15840"/>
          <w:pgMar w:header="1445" w:footer="0" w:top="1680" w:bottom="280" w:left="1320" w:right="1340"/>
          <w:pgNumType w:start="1"/>
        </w:sectPr>
      </w:pPr>
    </w:p>
    <w:p>
      <w:pPr>
        <w:spacing w:before="5"/>
        <w:ind w:left="1769" w:right="1749" w:firstLine="0"/>
        <w:jc w:val="center"/>
        <w:rPr>
          <w:b/>
          <w:sz w:val="24"/>
        </w:rPr>
      </w:pPr>
      <w:r>
        <w:rPr>
          <w:b/>
          <w:spacing w:val="-2"/>
          <w:sz w:val="24"/>
        </w:rPr>
        <w:t>INTRODUCTION</w:t>
      </w:r>
    </w:p>
    <w:p>
      <w:pPr>
        <w:pStyle w:val="BodyText"/>
        <w:spacing w:before="271"/>
        <w:ind w:left="119" w:right="109" w:firstLine="720"/>
      </w:pPr>
      <w:r>
        <w:rPr/>
        <w:t>This</w:t>
      </w:r>
      <w:r>
        <w:rPr>
          <w:spacing w:val="-4"/>
        </w:rPr>
        <w:t> </w:t>
      </w:r>
      <w:r>
        <w:rPr/>
        <w:t>document</w:t>
      </w:r>
      <w:r>
        <w:rPr>
          <w:spacing w:val="-4"/>
        </w:rPr>
        <w:t> </w:t>
      </w:r>
      <w:r>
        <w:rPr/>
        <w:t>describes</w:t>
      </w:r>
      <w:r>
        <w:rPr>
          <w:spacing w:val="-2"/>
        </w:rPr>
        <w:t> </w:t>
      </w:r>
      <w:r>
        <w:rPr/>
        <w:t>criteria</w:t>
      </w:r>
      <w:r>
        <w:rPr>
          <w:spacing w:val="-3"/>
        </w:rPr>
        <w:t> </w:t>
      </w:r>
      <w:r>
        <w:rPr/>
        <w:t>and</w:t>
      </w:r>
      <w:r>
        <w:rPr>
          <w:spacing w:val="-4"/>
        </w:rPr>
        <w:t> </w:t>
      </w:r>
      <w:r>
        <w:rPr/>
        <w:t>procedures</w:t>
      </w:r>
      <w:r>
        <w:rPr>
          <w:spacing w:val="-2"/>
        </w:rPr>
        <w:t> </w:t>
      </w:r>
      <w:r>
        <w:rPr/>
        <w:t>for</w:t>
      </w:r>
      <w:r>
        <w:rPr>
          <w:spacing w:val="-5"/>
        </w:rPr>
        <w:t> </w:t>
      </w:r>
      <w:r>
        <w:rPr/>
        <w:t>the</w:t>
      </w:r>
      <w:r>
        <w:rPr>
          <w:spacing w:val="-5"/>
        </w:rPr>
        <w:t> </w:t>
      </w:r>
      <w:r>
        <w:rPr/>
        <w:t>evaluation</w:t>
      </w:r>
      <w:r>
        <w:rPr>
          <w:spacing w:val="-4"/>
        </w:rPr>
        <w:t> </w:t>
      </w:r>
      <w:r>
        <w:rPr/>
        <w:t>of</w:t>
      </w:r>
      <w:r>
        <w:rPr>
          <w:spacing w:val="-5"/>
        </w:rPr>
        <w:t> </w:t>
      </w:r>
      <w:r>
        <w:rPr/>
        <w:t>tenure-probationary and tenured faculty members at the Kelley School of Business who are candidates for tenure and/or promotion. These criteria and procedures provide guidance on the application of University</w:t>
      </w:r>
      <w:r>
        <w:rPr>
          <w:spacing w:val="-1"/>
        </w:rPr>
        <w:t> </w:t>
      </w:r>
      <w:r>
        <w:rPr/>
        <w:t>policies on tenure (ACA-37, Faculty and Librarian Tenure) and promotion (ACA-38, Faculty and Librarian Promotions), as well as relevant campus-specific policy documents, at the Kelley School of Business. This document first describes general principles applying to both tenure and promotion and then provides separate information relevant to the tenure and promotion processes. Table 1 of this document provides a summary of relevant documents for tenure and promotion at the University, campus, and Kelley School levels.</w:t>
      </w:r>
    </w:p>
    <w:p>
      <w:pPr>
        <w:pStyle w:val="BodyText"/>
        <w:spacing w:before="274"/>
        <w:ind w:left="120" w:right="110" w:firstLine="720"/>
      </w:pPr>
      <w:r>
        <w:rPr/>
        <w:t>Indiana University policy states tenured and tenure-probationary faculty members (hereafter</w:t>
      </w:r>
      <w:r>
        <w:rPr>
          <w:spacing w:val="-4"/>
        </w:rPr>
        <w:t> </w:t>
      </w:r>
      <w:r>
        <w:rPr/>
        <w:t>referred</w:t>
      </w:r>
      <w:r>
        <w:rPr>
          <w:spacing w:val="-4"/>
        </w:rPr>
        <w:t> </w:t>
      </w:r>
      <w:r>
        <w:rPr/>
        <w:t>to</w:t>
      </w:r>
      <w:r>
        <w:rPr>
          <w:spacing w:val="-4"/>
        </w:rPr>
        <w:t> </w:t>
      </w:r>
      <w:r>
        <w:rPr/>
        <w:t>as</w:t>
      </w:r>
      <w:r>
        <w:rPr>
          <w:spacing w:val="-4"/>
        </w:rPr>
        <w:t> </w:t>
      </w:r>
      <w:r>
        <w:rPr/>
        <w:t>“tenure-track</w:t>
      </w:r>
      <w:r>
        <w:rPr>
          <w:spacing w:val="-4"/>
        </w:rPr>
        <w:t> </w:t>
      </w:r>
      <w:r>
        <w:rPr/>
        <w:t>faculty”)</w:t>
      </w:r>
      <w:r>
        <w:rPr>
          <w:spacing w:val="-4"/>
        </w:rPr>
        <w:t> </w:t>
      </w:r>
      <w:r>
        <w:rPr/>
        <w:t>have</w:t>
      </w:r>
      <w:r>
        <w:rPr>
          <w:spacing w:val="-4"/>
        </w:rPr>
        <w:t> </w:t>
      </w:r>
      <w:r>
        <w:rPr/>
        <w:t>responsibilities</w:t>
      </w:r>
      <w:r>
        <w:rPr>
          <w:spacing w:val="-4"/>
        </w:rPr>
        <w:t> </w:t>
      </w:r>
      <w:r>
        <w:rPr/>
        <w:t>in</w:t>
      </w:r>
      <w:r>
        <w:rPr>
          <w:spacing w:val="-4"/>
        </w:rPr>
        <w:t> </w:t>
      </w:r>
      <w:r>
        <w:rPr/>
        <w:t>the</w:t>
      </w:r>
      <w:r>
        <w:rPr>
          <w:spacing w:val="-4"/>
        </w:rPr>
        <w:t> </w:t>
      </w:r>
      <w:r>
        <w:rPr/>
        <w:t>areas</w:t>
      </w:r>
      <w:r>
        <w:rPr>
          <w:spacing w:val="-4"/>
        </w:rPr>
        <w:t> </w:t>
      </w:r>
      <w:r>
        <w:rPr/>
        <w:t>of</w:t>
      </w:r>
      <w:r>
        <w:rPr>
          <w:spacing w:val="-4"/>
        </w:rPr>
        <w:t> </w:t>
      </w:r>
      <w:r>
        <w:rPr/>
        <w:t>teaching, research, and service (ACA-12, General Provisions Regarding Academic Appointments).</w:t>
      </w:r>
    </w:p>
    <w:p>
      <w:pPr>
        <w:pStyle w:val="BodyText"/>
        <w:ind w:left="120" w:right="110"/>
      </w:pPr>
      <w:r>
        <w:rPr/>
        <w:t>Accordingly, tenure-track faculty members who are candidates for tenure and/or promotion are evaluated on their performance and contributions in these three areas. The evaluation of performance</w:t>
      </w:r>
      <w:r>
        <w:rPr>
          <w:spacing w:val="-4"/>
        </w:rPr>
        <w:t> </w:t>
      </w:r>
      <w:r>
        <w:rPr/>
        <w:t>in</w:t>
      </w:r>
      <w:r>
        <w:rPr>
          <w:spacing w:val="-3"/>
        </w:rPr>
        <w:t> </w:t>
      </w:r>
      <w:r>
        <w:rPr/>
        <w:t>the</w:t>
      </w:r>
      <w:r>
        <w:rPr>
          <w:spacing w:val="-2"/>
        </w:rPr>
        <w:t> </w:t>
      </w:r>
      <w:r>
        <w:rPr/>
        <w:t>areas</w:t>
      </w:r>
      <w:r>
        <w:rPr>
          <w:spacing w:val="-1"/>
        </w:rPr>
        <w:t> </w:t>
      </w:r>
      <w:r>
        <w:rPr/>
        <w:t>of</w:t>
      </w:r>
      <w:r>
        <w:rPr>
          <w:spacing w:val="-4"/>
        </w:rPr>
        <w:t> </w:t>
      </w:r>
      <w:r>
        <w:rPr/>
        <w:t>research,</w:t>
      </w:r>
      <w:r>
        <w:rPr>
          <w:spacing w:val="-3"/>
        </w:rPr>
        <w:t> </w:t>
      </w:r>
      <w:r>
        <w:rPr/>
        <w:t>teaching,</w:t>
      </w:r>
      <w:r>
        <w:rPr>
          <w:spacing w:val="-1"/>
        </w:rPr>
        <w:t> </w:t>
      </w:r>
      <w:r>
        <w:rPr/>
        <w:t>and</w:t>
      </w:r>
      <w:r>
        <w:rPr>
          <w:spacing w:val="-3"/>
        </w:rPr>
        <w:t> </w:t>
      </w:r>
      <w:r>
        <w:rPr/>
        <w:t>service</w:t>
      </w:r>
      <w:r>
        <w:rPr>
          <w:spacing w:val="-4"/>
        </w:rPr>
        <w:t> </w:t>
      </w:r>
      <w:r>
        <w:rPr/>
        <w:t>is</w:t>
      </w:r>
      <w:r>
        <w:rPr>
          <w:spacing w:val="-3"/>
        </w:rPr>
        <w:t> </w:t>
      </w:r>
      <w:r>
        <w:rPr/>
        <w:t>common</w:t>
      </w:r>
      <w:r>
        <w:rPr>
          <w:spacing w:val="-3"/>
        </w:rPr>
        <w:t> </w:t>
      </w:r>
      <w:r>
        <w:rPr/>
        <w:t>to</w:t>
      </w:r>
      <w:r>
        <w:rPr>
          <w:spacing w:val="-3"/>
        </w:rPr>
        <w:t> </w:t>
      </w:r>
      <w:r>
        <w:rPr/>
        <w:t>all</w:t>
      </w:r>
      <w:r>
        <w:rPr>
          <w:spacing w:val="-3"/>
        </w:rPr>
        <w:t> </w:t>
      </w:r>
      <w:r>
        <w:rPr/>
        <w:t>campuses</w:t>
      </w:r>
      <w:r>
        <w:rPr>
          <w:spacing w:val="-3"/>
        </w:rPr>
        <w:t> </w:t>
      </w:r>
      <w:r>
        <w:rPr/>
        <w:t>of</w:t>
      </w:r>
      <w:r>
        <w:rPr>
          <w:spacing w:val="-2"/>
        </w:rPr>
        <w:t> </w:t>
      </w:r>
      <w:r>
        <w:rPr/>
        <w:t>Indiana University. Thus, while faculty appointments at the Kelley School of Business are campus- specific,</w:t>
      </w:r>
      <w:r>
        <w:rPr>
          <w:spacing w:val="-2"/>
        </w:rPr>
        <w:t> </w:t>
      </w:r>
      <w:r>
        <w:rPr/>
        <w:t>the</w:t>
      </w:r>
      <w:r>
        <w:rPr>
          <w:spacing w:val="-1"/>
        </w:rPr>
        <w:t> </w:t>
      </w:r>
      <w:r>
        <w:rPr/>
        <w:t>common</w:t>
      </w:r>
      <w:r>
        <w:rPr>
          <w:spacing w:val="-2"/>
        </w:rPr>
        <w:t> </w:t>
      </w:r>
      <w:r>
        <w:rPr/>
        <w:t>set</w:t>
      </w:r>
      <w:r>
        <w:rPr>
          <w:spacing w:val="-2"/>
        </w:rPr>
        <w:t> </w:t>
      </w:r>
      <w:r>
        <w:rPr/>
        <w:t>of</w:t>
      </w:r>
      <w:r>
        <w:rPr>
          <w:spacing w:val="-3"/>
        </w:rPr>
        <w:t> </w:t>
      </w:r>
      <w:r>
        <w:rPr/>
        <w:t>evaluation</w:t>
      </w:r>
      <w:r>
        <w:rPr>
          <w:spacing w:val="-2"/>
        </w:rPr>
        <w:t> </w:t>
      </w:r>
      <w:r>
        <w:rPr/>
        <w:t>criteria</w:t>
      </w:r>
      <w:r>
        <w:rPr>
          <w:spacing w:val="-4"/>
        </w:rPr>
        <w:t> </w:t>
      </w:r>
      <w:r>
        <w:rPr/>
        <w:t>for</w:t>
      </w:r>
      <w:r>
        <w:rPr>
          <w:spacing w:val="-1"/>
        </w:rPr>
        <w:t> </w:t>
      </w:r>
      <w:r>
        <w:rPr/>
        <w:t>performance</w:t>
      </w:r>
      <w:r>
        <w:rPr>
          <w:spacing w:val="-3"/>
        </w:rPr>
        <w:t> </w:t>
      </w:r>
      <w:r>
        <w:rPr/>
        <w:t>in</w:t>
      </w:r>
      <w:r>
        <w:rPr>
          <w:spacing w:val="-2"/>
        </w:rPr>
        <w:t> </w:t>
      </w:r>
      <w:r>
        <w:rPr/>
        <w:t>research, teaching,</w:t>
      </w:r>
      <w:r>
        <w:rPr>
          <w:spacing w:val="-2"/>
        </w:rPr>
        <w:t> </w:t>
      </w:r>
      <w:r>
        <w:rPr/>
        <w:t>and</w:t>
      </w:r>
      <w:r>
        <w:rPr>
          <w:spacing w:val="-2"/>
        </w:rPr>
        <w:t> </w:t>
      </w:r>
      <w:r>
        <w:rPr/>
        <w:t>service apply</w:t>
      </w:r>
      <w:r>
        <w:rPr>
          <w:spacing w:val="-2"/>
        </w:rPr>
        <w:t> </w:t>
      </w:r>
      <w:r>
        <w:rPr/>
        <w:t>to all tenure-track faculty</w:t>
      </w:r>
      <w:r>
        <w:rPr>
          <w:spacing w:val="-2"/>
        </w:rPr>
        <w:t> </w:t>
      </w:r>
      <w:r>
        <w:rPr/>
        <w:t>members who hold an appointment at either the Bloomington or Indianapolis campus of the Kelley School.</w:t>
      </w:r>
    </w:p>
    <w:p>
      <w:pPr>
        <w:pStyle w:val="BodyText"/>
      </w:pPr>
    </w:p>
    <w:p>
      <w:pPr>
        <w:pStyle w:val="BodyText"/>
        <w:ind w:left="120" w:right="110" w:firstLine="720"/>
      </w:pPr>
      <w:r>
        <w:rPr/>
        <mc:AlternateContent>
          <mc:Choice Requires="wps">
            <w:drawing>
              <wp:anchor distT="0" distB="0" distL="0" distR="0" allowOverlap="1" layoutInCell="1" locked="0" behindDoc="1" simplePos="0" relativeHeight="487236096">
                <wp:simplePos x="0" y="0"/>
                <wp:positionH relativeFrom="page">
                  <wp:posOffset>3762755</wp:posOffset>
                </wp:positionH>
                <wp:positionV relativeFrom="paragraph">
                  <wp:posOffset>869751</wp:posOffset>
                </wp:positionV>
                <wp:extent cx="51435" cy="11366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1435" cy="113664"/>
                        </a:xfrm>
                        <a:prstGeom prst="rect">
                          <a:avLst/>
                        </a:prstGeom>
                      </wps:spPr>
                      <wps:txbx>
                        <w:txbxContent>
                          <w:p>
                            <w:pPr>
                              <w:spacing w:line="178" w:lineRule="exact" w:before="0"/>
                              <w:ind w:left="0" w:right="0" w:firstLine="0"/>
                              <w:jc w:val="left"/>
                              <w:rPr>
                                <w:sz w:val="16"/>
                              </w:rPr>
                            </w:pPr>
                            <w:r>
                              <w:rPr>
                                <w:spacing w:val="-10"/>
                                <w:sz w:val="16"/>
                              </w:rPr>
                              <w:t>1</w:t>
                            </w:r>
                          </w:p>
                        </w:txbxContent>
                      </wps:txbx>
                      <wps:bodyPr wrap="square" lIns="0" tIns="0" rIns="0" bIns="0" rtlCol="0">
                        <a:noAutofit/>
                      </wps:bodyPr>
                    </wps:wsp>
                  </a:graphicData>
                </a:graphic>
              </wp:anchor>
            </w:drawing>
          </mc:Choice>
          <mc:Fallback>
            <w:pict>
              <v:shape style="position:absolute;margin-left:296.279999pt;margin-top:68.484352pt;width:4.05pt;height:8.950pt;mso-position-horizontal-relative:page;mso-position-vertical-relative:paragraph;z-index:-16080384" type="#_x0000_t202" id="docshape2" filled="false" stroked="false">
                <v:textbox inset="0,0,0,0">
                  <w:txbxContent>
                    <w:p>
                      <w:pPr>
                        <w:spacing w:line="178" w:lineRule="exact" w:before="0"/>
                        <w:ind w:left="0" w:right="0" w:firstLine="0"/>
                        <w:jc w:val="left"/>
                        <w:rPr>
                          <w:sz w:val="16"/>
                        </w:rPr>
                      </w:pPr>
                      <w:r>
                        <w:rPr>
                          <w:spacing w:val="-10"/>
                          <w:sz w:val="16"/>
                        </w:rPr>
                        <w:t>1</w:t>
                      </w:r>
                    </w:p>
                  </w:txbxContent>
                </v:textbox>
                <w10:wrap type="none"/>
              </v:shape>
            </w:pict>
          </mc:Fallback>
        </mc:AlternateContent>
      </w:r>
      <w:r>
        <w:rPr/>
        <w:t>Faculty members’ performance and contributions in the three areas are evaluated in accordance with four available ratings established by campus policies. On the Bloomington campus, the available ratings are Excellent, Very Good, Satisfactory, and Unsatisfactory for research and service, and Excellent, Very Good, Effective, and Ineffective for teaching. On the Indianapolis campus, the available ratings are Excellent, Highly Satisfactory, Satisfactory, and Unsatisfactory for all three performance </w:t>
      </w:r>
      <w:r>
        <w:rPr>
          <w:spacing w:val="1"/>
          <w:w w:val="101"/>
        </w:rPr>
        <w:t>a</w:t>
      </w:r>
      <w:r>
        <w:rPr>
          <w:spacing w:val="-1"/>
          <w:w w:val="101"/>
        </w:rPr>
        <w:t>r</w:t>
      </w:r>
      <w:r>
        <w:rPr>
          <w:spacing w:val="1"/>
          <w:w w:val="101"/>
        </w:rPr>
        <w:t>e</w:t>
      </w:r>
      <w:r>
        <w:rPr>
          <w:spacing w:val="-1"/>
          <w:w w:val="101"/>
        </w:rPr>
        <w:t>a</w:t>
      </w:r>
      <w:r>
        <w:rPr>
          <w:w w:val="101"/>
        </w:rPr>
        <w:t>s.</w:t>
      </w:r>
      <w:r>
        <w:rPr>
          <w:w w:val="97"/>
          <w:sz w:val="2"/>
        </w:rPr>
        <w:t>0F</w:t>
      </w:r>
      <w:r>
        <w:rPr>
          <w:spacing w:val="77"/>
          <w:sz w:val="2"/>
        </w:rPr>
        <w:t>  </w:t>
      </w:r>
      <w:r>
        <w:rPr/>
        <w:t>As a Core School, the Kelley School treats as equivalent the ratings of Very Good and Highly Satisfactory, Effective and Satisfactory, and Ineffective and Unsatisfactory. This document’s later section titled “General Criteria and Procedures for Tenure and Pre-Tenure Reviews” explains the Kelley School’s expectations regarding the ratings a candidate’s performance and contributions must receive in order to warrant a favorable tenure decision. The document’s section titled “General Criteria and Procedures</w:t>
      </w:r>
      <w:r>
        <w:rPr>
          <w:spacing w:val="-2"/>
        </w:rPr>
        <w:t> </w:t>
      </w:r>
      <w:r>
        <w:rPr/>
        <w:t>for</w:t>
      </w:r>
      <w:r>
        <w:rPr>
          <w:spacing w:val="-5"/>
        </w:rPr>
        <w:t> </w:t>
      </w:r>
      <w:r>
        <w:rPr/>
        <w:t>Promotion</w:t>
      </w:r>
      <w:r>
        <w:rPr>
          <w:spacing w:val="-4"/>
        </w:rPr>
        <w:t> </w:t>
      </w:r>
      <w:r>
        <w:rPr/>
        <w:t>to</w:t>
      </w:r>
      <w:r>
        <w:rPr>
          <w:spacing w:val="-4"/>
        </w:rPr>
        <w:t> </w:t>
      </w:r>
      <w:r>
        <w:rPr/>
        <w:t>Full</w:t>
      </w:r>
      <w:r>
        <w:rPr>
          <w:spacing w:val="-4"/>
        </w:rPr>
        <w:t> </w:t>
      </w:r>
      <w:r>
        <w:rPr/>
        <w:t>Professor”</w:t>
      </w:r>
      <w:r>
        <w:rPr>
          <w:spacing w:val="-3"/>
        </w:rPr>
        <w:t> </w:t>
      </w:r>
      <w:r>
        <w:rPr/>
        <w:t>explains</w:t>
      </w:r>
      <w:r>
        <w:rPr>
          <w:spacing w:val="-4"/>
        </w:rPr>
        <w:t> </w:t>
      </w:r>
      <w:r>
        <w:rPr/>
        <w:t>the</w:t>
      </w:r>
      <w:r>
        <w:rPr>
          <w:spacing w:val="-5"/>
        </w:rPr>
        <w:t> </w:t>
      </w:r>
      <w:r>
        <w:rPr/>
        <w:t>Kelley</w:t>
      </w:r>
      <w:r>
        <w:rPr>
          <w:spacing w:val="-9"/>
        </w:rPr>
        <w:t> </w:t>
      </w:r>
      <w:r>
        <w:rPr/>
        <w:t>School’s</w:t>
      </w:r>
      <w:r>
        <w:rPr>
          <w:spacing w:val="-2"/>
        </w:rPr>
        <w:t> </w:t>
      </w:r>
      <w:r>
        <w:rPr/>
        <w:t>expectations</w:t>
      </w:r>
      <w:r>
        <w:rPr>
          <w:spacing w:val="-4"/>
        </w:rPr>
        <w:t> </w:t>
      </w:r>
      <w:r>
        <w:rPr/>
        <w:t>regarding the ratings a candidate’s performance and contributions must receive in order to warrant a promotion to Full Professor.</w:t>
      </w:r>
      <w:r>
        <w:rPr>
          <w:spacing w:val="-1"/>
        </w:rPr>
        <w:t> </w:t>
      </w:r>
      <w:r>
        <w:rPr/>
        <w:t>These</w:t>
      </w:r>
      <w:r>
        <w:rPr>
          <w:spacing w:val="-1"/>
        </w:rPr>
        <w:t> </w:t>
      </w:r>
      <w:r>
        <w:rPr/>
        <w:t>expectations apply</w:t>
      </w:r>
      <w:r>
        <w:rPr>
          <w:spacing w:val="-5"/>
        </w:rPr>
        <w:t> </w:t>
      </w:r>
      <w:r>
        <w:rPr/>
        <w:t>equally</w:t>
      </w:r>
      <w:r>
        <w:rPr>
          <w:spacing w:val="-5"/>
        </w:rPr>
        <w:t> </w:t>
      </w:r>
      <w:r>
        <w:rPr/>
        <w:t>to candidates on the</w:t>
      </w:r>
      <w:r>
        <w:rPr>
          <w:spacing w:val="-1"/>
        </w:rPr>
        <w:t> </w:t>
      </w:r>
      <w:r>
        <w:rPr/>
        <w:t>Bloomington and</w:t>
      </w:r>
      <w:r>
        <w:rPr>
          <w:spacing w:val="-2"/>
        </w:rPr>
        <w:t> </w:t>
      </w:r>
      <w:r>
        <w:rPr/>
        <w:t>Indianapolis</w:t>
      </w:r>
      <w:r>
        <w:rPr>
          <w:spacing w:val="-4"/>
        </w:rPr>
        <w:t> </w:t>
      </w:r>
      <w:r>
        <w:rPr/>
        <w:t>campuses,</w:t>
      </w:r>
      <w:r>
        <w:rPr>
          <w:spacing w:val="-4"/>
        </w:rPr>
        <w:t> </w:t>
      </w:r>
      <w:r>
        <w:rPr/>
        <w:t>i.e.,</w:t>
      </w:r>
      <w:r>
        <w:rPr>
          <w:spacing w:val="-4"/>
        </w:rPr>
        <w:t> </w:t>
      </w:r>
      <w:r>
        <w:rPr/>
        <w:t>candidates</w:t>
      </w:r>
      <w:r>
        <w:rPr>
          <w:spacing w:val="-4"/>
        </w:rPr>
        <w:t> </w:t>
      </w:r>
      <w:r>
        <w:rPr/>
        <w:t>on</w:t>
      </w:r>
      <w:r>
        <w:rPr>
          <w:spacing w:val="-4"/>
        </w:rPr>
        <w:t> </w:t>
      </w:r>
      <w:r>
        <w:rPr/>
        <w:t>the</w:t>
      </w:r>
      <w:r>
        <w:rPr>
          <w:spacing w:val="-3"/>
        </w:rPr>
        <w:t> </w:t>
      </w:r>
      <w:r>
        <w:rPr/>
        <w:t>two</w:t>
      </w:r>
      <w:r>
        <w:rPr>
          <w:spacing w:val="-4"/>
        </w:rPr>
        <w:t> </w:t>
      </w:r>
      <w:r>
        <w:rPr/>
        <w:t>campuses</w:t>
      </w:r>
      <w:r>
        <w:rPr>
          <w:spacing w:val="-4"/>
        </w:rPr>
        <w:t> </w:t>
      </w:r>
      <w:r>
        <w:rPr/>
        <w:t>are</w:t>
      </w:r>
      <w:r>
        <w:rPr>
          <w:spacing w:val="-4"/>
        </w:rPr>
        <w:t> </w:t>
      </w:r>
      <w:r>
        <w:rPr/>
        <w:t>held</w:t>
      </w:r>
      <w:r>
        <w:rPr>
          <w:spacing w:val="-4"/>
        </w:rPr>
        <w:t> </w:t>
      </w:r>
      <w:r>
        <w:rPr/>
        <w:t>to</w:t>
      </w:r>
      <w:r>
        <w:rPr>
          <w:spacing w:val="-4"/>
        </w:rPr>
        <w:t> </w:t>
      </w:r>
      <w:r>
        <w:rPr/>
        <w:t>equivalent</w:t>
      </w:r>
      <w:r>
        <w:rPr>
          <w:spacing w:val="-4"/>
        </w:rPr>
        <w:t> </w:t>
      </w:r>
      <w:r>
        <w:rPr/>
        <w:t>standards to receive a particular rating.</w:t>
      </w:r>
    </w:p>
    <w:p>
      <w:pPr>
        <w:pStyle w:val="BodyText"/>
      </w:pPr>
    </w:p>
    <w:p>
      <w:pPr>
        <w:pStyle w:val="BodyText"/>
        <w:ind w:left="120" w:right="110" w:firstLine="720"/>
      </w:pPr>
      <w:r>
        <w:rPr/>
        <w:t>Voting</w:t>
      </w:r>
      <w:r>
        <w:rPr>
          <w:spacing w:val="-5"/>
        </w:rPr>
        <w:t> </w:t>
      </w:r>
      <w:r>
        <w:rPr/>
        <w:t>at</w:t>
      </w:r>
      <w:r>
        <w:rPr>
          <w:spacing w:val="-3"/>
        </w:rPr>
        <w:t> </w:t>
      </w:r>
      <w:r>
        <w:rPr/>
        <w:t>the</w:t>
      </w:r>
      <w:r>
        <w:rPr>
          <w:spacing w:val="-4"/>
        </w:rPr>
        <w:t> </w:t>
      </w:r>
      <w:r>
        <w:rPr/>
        <w:t>Kelley</w:t>
      </w:r>
      <w:r>
        <w:rPr>
          <w:spacing w:val="-7"/>
        </w:rPr>
        <w:t> </w:t>
      </w:r>
      <w:r>
        <w:rPr/>
        <w:t>School</w:t>
      </w:r>
      <w:r>
        <w:rPr>
          <w:spacing w:val="-3"/>
        </w:rPr>
        <w:t> </w:t>
      </w:r>
      <w:r>
        <w:rPr/>
        <w:t>in</w:t>
      </w:r>
      <w:r>
        <w:rPr>
          <w:spacing w:val="-3"/>
        </w:rPr>
        <w:t> </w:t>
      </w:r>
      <w:r>
        <w:rPr/>
        <w:t>tenure</w:t>
      </w:r>
      <w:r>
        <w:rPr>
          <w:spacing w:val="-4"/>
        </w:rPr>
        <w:t> </w:t>
      </w:r>
      <w:r>
        <w:rPr/>
        <w:t>and/or</w:t>
      </w:r>
      <w:r>
        <w:rPr>
          <w:spacing w:val="-4"/>
        </w:rPr>
        <w:t> </w:t>
      </w:r>
      <w:r>
        <w:rPr/>
        <w:t>promotion</w:t>
      </w:r>
      <w:r>
        <w:rPr>
          <w:spacing w:val="-3"/>
        </w:rPr>
        <w:t> </w:t>
      </w:r>
      <w:r>
        <w:rPr/>
        <w:t>cases</w:t>
      </w:r>
      <w:r>
        <w:rPr>
          <w:spacing w:val="-3"/>
        </w:rPr>
        <w:t> </w:t>
      </w:r>
      <w:r>
        <w:rPr/>
        <w:t>initiates</w:t>
      </w:r>
      <w:r>
        <w:rPr>
          <w:spacing w:val="-3"/>
        </w:rPr>
        <w:t> </w:t>
      </w:r>
      <w:r>
        <w:rPr/>
        <w:t>with</w:t>
      </w:r>
      <w:r>
        <w:rPr>
          <w:spacing w:val="-3"/>
        </w:rPr>
        <w:t> </w:t>
      </w:r>
      <w:r>
        <w:rPr/>
        <w:t>the</w:t>
      </w:r>
      <w:r>
        <w:rPr>
          <w:spacing w:val="-4"/>
        </w:rPr>
        <w:t> </w:t>
      </w:r>
      <w:r>
        <w:rPr/>
        <w:t>campus- specific department and then proceeds to the Faculty Review Committee – Tenure Track</w:t>
      </w:r>
    </w:p>
    <w:p>
      <w:pPr>
        <w:pStyle w:val="BodyText"/>
        <w:rPr>
          <w:sz w:val="20"/>
        </w:rPr>
      </w:pPr>
    </w:p>
    <w:p>
      <w:pPr>
        <w:pStyle w:val="BodyText"/>
        <w:rPr>
          <w:sz w:val="20"/>
        </w:rPr>
      </w:pPr>
    </w:p>
    <w:p>
      <w:pPr>
        <w:pStyle w:val="BodyText"/>
        <w:spacing w:before="62"/>
        <w:rPr>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201080</wp:posOffset>
                </wp:positionV>
                <wp:extent cx="1828800"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5.833125pt;width:144pt;height:.48pt;mso-position-horizontal-relative:page;mso-position-vertical-relative:paragraph;z-index:-15728640;mso-wrap-distance-left:0;mso-wrap-distance-right:0" id="docshape3" filled="true" fillcolor="#000000" stroked="false">
                <v:fill type="solid"/>
                <w10:wrap type="topAndBottom"/>
              </v:rect>
            </w:pict>
          </mc:Fallback>
        </mc:AlternateContent>
      </w:r>
    </w:p>
    <w:p>
      <w:pPr>
        <w:spacing w:before="79"/>
        <w:ind w:left="120" w:right="0" w:firstLine="0"/>
        <w:jc w:val="left"/>
        <w:rPr>
          <w:sz w:val="20"/>
        </w:rPr>
      </w:pPr>
      <w:r>
        <w:rPr>
          <w:rFonts w:ascii="Arial" w:hAnsi="Arial"/>
          <w:position w:val="6"/>
          <w:sz w:val="13"/>
        </w:rPr>
        <w:t>1</w:t>
      </w:r>
      <w:r>
        <w:rPr>
          <w:rFonts w:ascii="Arial" w:hAnsi="Arial"/>
          <w:spacing w:val="11"/>
          <w:position w:val="6"/>
          <w:sz w:val="13"/>
        </w:rPr>
        <w:t> </w:t>
      </w:r>
      <w:r>
        <w:rPr>
          <w:sz w:val="20"/>
        </w:rPr>
        <w:t>For</w:t>
      </w:r>
      <w:r>
        <w:rPr>
          <w:spacing w:val="-5"/>
          <w:sz w:val="20"/>
        </w:rPr>
        <w:t> </w:t>
      </w:r>
      <w:r>
        <w:rPr>
          <w:sz w:val="20"/>
        </w:rPr>
        <w:t>descriptions</w:t>
      </w:r>
      <w:r>
        <w:rPr>
          <w:spacing w:val="-7"/>
          <w:sz w:val="20"/>
        </w:rPr>
        <w:t> </w:t>
      </w:r>
      <w:r>
        <w:rPr>
          <w:sz w:val="20"/>
        </w:rPr>
        <w:t>of</w:t>
      </w:r>
      <w:r>
        <w:rPr>
          <w:spacing w:val="-8"/>
          <w:sz w:val="20"/>
        </w:rPr>
        <w:t> </w:t>
      </w:r>
      <w:r>
        <w:rPr>
          <w:sz w:val="20"/>
        </w:rPr>
        <w:t>the</w:t>
      </w:r>
      <w:r>
        <w:rPr>
          <w:spacing w:val="-6"/>
          <w:sz w:val="20"/>
        </w:rPr>
        <w:t> </w:t>
      </w:r>
      <w:r>
        <w:rPr>
          <w:sz w:val="20"/>
        </w:rPr>
        <w:t>ratings,</w:t>
      </w:r>
      <w:r>
        <w:rPr>
          <w:spacing w:val="-5"/>
          <w:sz w:val="20"/>
        </w:rPr>
        <w:t> </w:t>
      </w:r>
      <w:r>
        <w:rPr>
          <w:sz w:val="20"/>
        </w:rPr>
        <w:t>see</w:t>
      </w:r>
      <w:r>
        <w:rPr>
          <w:spacing w:val="-7"/>
          <w:sz w:val="20"/>
        </w:rPr>
        <w:t> </w:t>
      </w:r>
      <w:r>
        <w:rPr>
          <w:sz w:val="20"/>
        </w:rPr>
        <w:t>this</w:t>
      </w:r>
      <w:r>
        <w:rPr>
          <w:spacing w:val="-7"/>
          <w:sz w:val="20"/>
        </w:rPr>
        <w:t> </w:t>
      </w:r>
      <w:r>
        <w:rPr>
          <w:sz w:val="20"/>
        </w:rPr>
        <w:t>document’s</w:t>
      </w:r>
      <w:r>
        <w:rPr>
          <w:spacing w:val="-7"/>
          <w:sz w:val="20"/>
        </w:rPr>
        <w:t> </w:t>
      </w:r>
      <w:r>
        <w:rPr>
          <w:sz w:val="20"/>
        </w:rPr>
        <w:t>section</w:t>
      </w:r>
      <w:r>
        <w:rPr>
          <w:spacing w:val="-7"/>
          <w:sz w:val="20"/>
        </w:rPr>
        <w:t> </w:t>
      </w:r>
      <w:r>
        <w:rPr>
          <w:sz w:val="20"/>
        </w:rPr>
        <w:t>titled</w:t>
      </w:r>
      <w:r>
        <w:rPr>
          <w:spacing w:val="-5"/>
          <w:sz w:val="20"/>
        </w:rPr>
        <w:t> </w:t>
      </w:r>
      <w:r>
        <w:rPr>
          <w:sz w:val="20"/>
        </w:rPr>
        <w:t>“Research,</w:t>
      </w:r>
      <w:r>
        <w:rPr>
          <w:spacing w:val="-5"/>
          <w:sz w:val="20"/>
        </w:rPr>
        <w:t> </w:t>
      </w:r>
      <w:r>
        <w:rPr>
          <w:sz w:val="20"/>
        </w:rPr>
        <w:t>Teaching,</w:t>
      </w:r>
      <w:r>
        <w:rPr>
          <w:spacing w:val="-5"/>
          <w:sz w:val="20"/>
        </w:rPr>
        <w:t> </w:t>
      </w:r>
      <w:r>
        <w:rPr>
          <w:sz w:val="20"/>
        </w:rPr>
        <w:t>and</w:t>
      </w:r>
      <w:r>
        <w:rPr>
          <w:spacing w:val="-4"/>
          <w:sz w:val="20"/>
        </w:rPr>
        <w:t> </w:t>
      </w:r>
      <w:r>
        <w:rPr>
          <w:sz w:val="20"/>
        </w:rPr>
        <w:t>Service</w:t>
      </w:r>
      <w:r>
        <w:rPr>
          <w:spacing w:val="-6"/>
          <w:sz w:val="20"/>
        </w:rPr>
        <w:t> </w:t>
      </w:r>
      <w:r>
        <w:rPr>
          <w:spacing w:val="-2"/>
          <w:sz w:val="20"/>
        </w:rPr>
        <w:t>Ratings.”</w:t>
      </w:r>
    </w:p>
    <w:p>
      <w:pPr>
        <w:spacing w:after="0"/>
        <w:jc w:val="left"/>
        <w:rPr>
          <w:sz w:val="20"/>
        </w:rPr>
        <w:sectPr>
          <w:pgSz w:w="12240" w:h="15840"/>
          <w:pgMar w:header="1445" w:footer="0" w:top="1700" w:bottom="280" w:left="1320" w:right="1340"/>
        </w:sectPr>
      </w:pPr>
    </w:p>
    <w:p>
      <w:pPr>
        <w:pStyle w:val="BodyText"/>
        <w:spacing w:before="10"/>
        <w:ind w:left="120" w:right="136"/>
      </w:pPr>
      <w:r>
        <w:rPr/>
        <mc:AlternateContent>
          <mc:Choice Requires="wps">
            <w:drawing>
              <wp:anchor distT="0" distB="0" distL="0" distR="0" allowOverlap="1" layoutInCell="1" locked="0" behindDoc="1" simplePos="0" relativeHeight="487237120">
                <wp:simplePos x="0" y="0"/>
                <wp:positionH relativeFrom="page">
                  <wp:posOffset>4070603</wp:posOffset>
                </wp:positionH>
                <wp:positionV relativeFrom="paragraph">
                  <wp:posOffset>138037</wp:posOffset>
                </wp:positionV>
                <wp:extent cx="13335" cy="139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3335" cy="13970"/>
                        </a:xfrm>
                        <a:prstGeom prst="rect">
                          <a:avLst/>
                        </a:prstGeom>
                      </wps:spPr>
                      <wps:txbx>
                        <w:txbxContent>
                          <w:p>
                            <w:pPr>
                              <w:spacing w:line="21" w:lineRule="exact" w:before="0"/>
                              <w:ind w:left="0" w:right="0" w:firstLine="0"/>
                              <w:jc w:val="left"/>
                              <w:rPr>
                                <w:sz w:val="2"/>
                              </w:rPr>
                            </w:pPr>
                            <w:r>
                              <w:rPr>
                                <w:spacing w:val="-7"/>
                                <w:sz w:val="2"/>
                              </w:rPr>
                              <w:t>1F</w:t>
                            </w:r>
                          </w:p>
                        </w:txbxContent>
                      </wps:txbx>
                      <wps:bodyPr wrap="square" lIns="0" tIns="0" rIns="0" bIns="0" rtlCol="0">
                        <a:noAutofit/>
                      </wps:bodyPr>
                    </wps:wsp>
                  </a:graphicData>
                </a:graphic>
              </wp:anchor>
            </w:drawing>
          </mc:Choice>
          <mc:Fallback>
            <w:pict>
              <v:shape style="position:absolute;margin-left:320.519989pt;margin-top:10.869082pt;width:1.05pt;height:1.1pt;mso-position-horizontal-relative:page;mso-position-vertical-relative:paragraph;z-index:-16079360" type="#_x0000_t202" id="docshape4" filled="false" stroked="false">
                <v:textbox inset="0,0,0,0">
                  <w:txbxContent>
                    <w:p>
                      <w:pPr>
                        <w:spacing w:line="21" w:lineRule="exact" w:before="0"/>
                        <w:ind w:left="0" w:right="0" w:firstLine="0"/>
                        <w:jc w:val="left"/>
                        <w:rPr>
                          <w:sz w:val="2"/>
                        </w:rPr>
                      </w:pPr>
                      <w:r>
                        <w:rPr>
                          <w:spacing w:val="-7"/>
                          <w:sz w:val="2"/>
                        </w:rPr>
                        <w:t>1F</w:t>
                      </w:r>
                    </w:p>
                  </w:txbxContent>
                </v:textbox>
                <w10:wrap type="none"/>
              </v:shape>
            </w:pict>
          </mc:Fallback>
        </mc:AlternateContent>
      </w:r>
      <w:r>
        <w:rPr/>
        <w:t>(hereafter “Faculty Review Committee” or “FRC”).</w:t>
      </w:r>
      <w:r>
        <w:rPr>
          <w:spacing w:val="-34"/>
        </w:rPr>
        <w:t> </w:t>
      </w:r>
      <w:r>
        <w:rPr>
          <w:vertAlign w:val="superscript"/>
        </w:rPr>
        <w:t>2</w:t>
      </w:r>
      <w:r>
        <w:rPr>
          <w:vertAlign w:val="baseline"/>
        </w:rPr>
        <w:t> Faculty members must be “materially engaged” in the review process in order to vote on a candidate’s case. Tenured faculty members in each department at the Kelley School must follow campus policies when defining “material engagement”</w:t>
      </w:r>
      <w:r>
        <w:rPr>
          <w:spacing w:val="-3"/>
          <w:vertAlign w:val="baseline"/>
        </w:rPr>
        <w:t> </w:t>
      </w:r>
      <w:r>
        <w:rPr>
          <w:vertAlign w:val="baseline"/>
        </w:rPr>
        <w:t>for</w:t>
      </w:r>
      <w:r>
        <w:rPr>
          <w:spacing w:val="-3"/>
          <w:vertAlign w:val="baseline"/>
        </w:rPr>
        <w:t> </w:t>
      </w:r>
      <w:r>
        <w:rPr>
          <w:vertAlign w:val="baseline"/>
        </w:rPr>
        <w:t>their</w:t>
      </w:r>
      <w:r>
        <w:rPr>
          <w:spacing w:val="-3"/>
          <w:vertAlign w:val="baseline"/>
        </w:rPr>
        <w:t> </w:t>
      </w:r>
      <w:r>
        <w:rPr>
          <w:vertAlign w:val="baseline"/>
        </w:rPr>
        <w:t>department.</w:t>
      </w:r>
      <w:r>
        <w:rPr>
          <w:spacing w:val="40"/>
          <w:vertAlign w:val="baseline"/>
        </w:rPr>
        <w:t> </w:t>
      </w:r>
      <w:r>
        <w:rPr>
          <w:vertAlign w:val="baseline"/>
        </w:rPr>
        <w:t>The</w:t>
      </w:r>
      <w:r>
        <w:rPr>
          <w:spacing w:val="-3"/>
          <w:vertAlign w:val="baseline"/>
        </w:rPr>
        <w:t> </w:t>
      </w:r>
      <w:r>
        <w:rPr>
          <w:vertAlign w:val="baseline"/>
        </w:rPr>
        <w:t>Dean</w:t>
      </w:r>
      <w:r>
        <w:rPr>
          <w:spacing w:val="-2"/>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Kelley</w:t>
      </w:r>
      <w:r>
        <w:rPr>
          <w:spacing w:val="-7"/>
          <w:vertAlign w:val="baseline"/>
        </w:rPr>
        <w:t> </w:t>
      </w:r>
      <w:r>
        <w:rPr>
          <w:vertAlign w:val="baseline"/>
        </w:rPr>
        <w:t>School</w:t>
      </w:r>
      <w:r>
        <w:rPr>
          <w:spacing w:val="-2"/>
          <w:vertAlign w:val="baseline"/>
        </w:rPr>
        <w:t> </w:t>
      </w:r>
      <w:r>
        <w:rPr>
          <w:vertAlign w:val="baseline"/>
        </w:rPr>
        <w:t>provides</w:t>
      </w:r>
      <w:r>
        <w:rPr>
          <w:spacing w:val="-2"/>
          <w:vertAlign w:val="baseline"/>
        </w:rPr>
        <w:t> </w:t>
      </w:r>
      <w:r>
        <w:rPr>
          <w:vertAlign w:val="baseline"/>
        </w:rPr>
        <w:t>a</w:t>
      </w:r>
      <w:r>
        <w:rPr>
          <w:spacing w:val="-3"/>
          <w:vertAlign w:val="baseline"/>
        </w:rPr>
        <w:t> </w:t>
      </w:r>
      <w:r>
        <w:rPr>
          <w:vertAlign w:val="baseline"/>
        </w:rPr>
        <w:t>vote</w:t>
      </w:r>
      <w:r>
        <w:rPr>
          <w:spacing w:val="-3"/>
          <w:vertAlign w:val="baseline"/>
        </w:rPr>
        <w:t> </w:t>
      </w:r>
      <w:r>
        <w:rPr>
          <w:vertAlign w:val="baseline"/>
        </w:rPr>
        <w:t>for</w:t>
      </w:r>
      <w:r>
        <w:rPr>
          <w:spacing w:val="-3"/>
          <w:vertAlign w:val="baseline"/>
        </w:rPr>
        <w:t> </w:t>
      </w:r>
      <w:r>
        <w:rPr>
          <w:vertAlign w:val="baseline"/>
        </w:rPr>
        <w:t>candidates from both the Bloomington and Indianapolis campuses, based in part on input from the Executive Associate Dean of Faculty &amp; Research on the candidate’s respective campus. Voting levels are hierarchical, with each succeeding level having access to the votes and memoranda of the prior levels. Table 2 of this document provides a summary of the procedures and voting process for promotion and tenure decisions.</w:t>
      </w:r>
    </w:p>
    <w:p>
      <w:pPr>
        <w:pStyle w:val="BodyText"/>
      </w:pPr>
    </w:p>
    <w:p>
      <w:pPr>
        <w:pStyle w:val="BodyText"/>
        <w:spacing w:before="3"/>
      </w:pPr>
    </w:p>
    <w:p>
      <w:pPr>
        <w:pStyle w:val="Heading1"/>
        <w:spacing w:before="0"/>
        <w:ind w:left="3132" w:hanging="1157"/>
        <w:jc w:val="left"/>
      </w:pPr>
      <w:r>
        <w:rPr/>
        <w:t>GENERAL</w:t>
      </w:r>
      <w:r>
        <w:rPr>
          <w:spacing w:val="-9"/>
        </w:rPr>
        <w:t> </w:t>
      </w:r>
      <w:r>
        <w:rPr/>
        <w:t>CRITERIA</w:t>
      </w:r>
      <w:r>
        <w:rPr>
          <w:spacing w:val="-8"/>
        </w:rPr>
        <w:t> </w:t>
      </w:r>
      <w:r>
        <w:rPr/>
        <w:t>AND</w:t>
      </w:r>
      <w:r>
        <w:rPr>
          <w:spacing w:val="-8"/>
        </w:rPr>
        <w:t> </w:t>
      </w:r>
      <w:r>
        <w:rPr/>
        <w:t>PROCEDURES</w:t>
      </w:r>
      <w:r>
        <w:rPr>
          <w:spacing w:val="-6"/>
        </w:rPr>
        <w:t> </w:t>
      </w:r>
      <w:r>
        <w:rPr/>
        <w:t>FOR</w:t>
      </w:r>
      <w:r>
        <w:rPr>
          <w:spacing w:val="-10"/>
        </w:rPr>
        <w:t> </w:t>
      </w:r>
      <w:r>
        <w:rPr/>
        <w:t>TENURE AND PRE-TENURE REVIEWS</w:t>
      </w:r>
    </w:p>
    <w:p>
      <w:pPr>
        <w:pStyle w:val="BodyText"/>
        <w:spacing w:before="271"/>
        <w:ind w:left="119" w:right="209" w:firstLine="720"/>
      </w:pPr>
      <w:r>
        <w:rPr/>
        <mc:AlternateContent>
          <mc:Choice Requires="wps">
            <w:drawing>
              <wp:anchor distT="0" distB="0" distL="0" distR="0" allowOverlap="1" layoutInCell="1" locked="0" behindDoc="0" simplePos="0" relativeHeight="15730688">
                <wp:simplePos x="0" y="0"/>
                <wp:positionH relativeFrom="page">
                  <wp:posOffset>4268723</wp:posOffset>
                </wp:positionH>
                <wp:positionV relativeFrom="paragraph">
                  <wp:posOffset>303711</wp:posOffset>
                </wp:positionV>
                <wp:extent cx="16510" cy="1397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510" cy="13970"/>
                        </a:xfrm>
                        <a:prstGeom prst="rect">
                          <a:avLst/>
                        </a:prstGeom>
                      </wps:spPr>
                      <wps:txbx>
                        <w:txbxContent>
                          <w:p>
                            <w:pPr>
                              <w:spacing w:line="21" w:lineRule="exact" w:before="0"/>
                              <w:ind w:left="0" w:right="0" w:firstLine="0"/>
                              <w:jc w:val="left"/>
                              <w:rPr>
                                <w:sz w:val="2"/>
                              </w:rPr>
                            </w:pPr>
                            <w:r>
                              <w:rPr>
                                <w:spacing w:val="-5"/>
                                <w:sz w:val="2"/>
                              </w:rPr>
                              <w:t>2F</w:t>
                            </w:r>
                            <w:r>
                              <w:rPr>
                                <w:spacing w:val="40"/>
                                <w:sz w:val="2"/>
                              </w:rPr>
                              <w:t> </w:t>
                            </w:r>
                          </w:p>
                        </w:txbxContent>
                      </wps:txbx>
                      <wps:bodyPr wrap="square" lIns="0" tIns="0" rIns="0" bIns="0" rtlCol="0">
                        <a:noAutofit/>
                      </wps:bodyPr>
                    </wps:wsp>
                  </a:graphicData>
                </a:graphic>
              </wp:anchor>
            </w:drawing>
          </mc:Choice>
          <mc:Fallback>
            <w:pict>
              <v:shape style="position:absolute;margin-left:336.119995pt;margin-top:23.914316pt;width:1.3pt;height:1.1pt;mso-position-horizontal-relative:page;mso-position-vertical-relative:paragraph;z-index:15730688" type="#_x0000_t202" id="docshape5" filled="false" stroked="false">
                <v:textbox inset="0,0,0,0">
                  <w:txbxContent>
                    <w:p>
                      <w:pPr>
                        <w:spacing w:line="21" w:lineRule="exact" w:before="0"/>
                        <w:ind w:left="0" w:right="0" w:firstLine="0"/>
                        <w:jc w:val="left"/>
                        <w:rPr>
                          <w:sz w:val="2"/>
                        </w:rPr>
                      </w:pPr>
                      <w:r>
                        <w:rPr>
                          <w:spacing w:val="-5"/>
                          <w:sz w:val="2"/>
                        </w:rPr>
                        <w:t>2F</w:t>
                      </w:r>
                      <w:r>
                        <w:rPr>
                          <w:spacing w:val="40"/>
                          <w:sz w:val="2"/>
                        </w:rPr>
                        <w:t> </w:t>
                      </w:r>
                    </w:p>
                  </w:txbxContent>
                </v:textbox>
                <w10:wrap type="none"/>
              </v:shape>
            </w:pict>
          </mc:Fallback>
        </mc:AlternateContent>
      </w:r>
      <w:r>
        <w:rPr/>
        <mc:AlternateContent>
          <mc:Choice Requires="wps">
            <w:drawing>
              <wp:anchor distT="0" distB="0" distL="0" distR="0" allowOverlap="1" layoutInCell="1" locked="0" behindDoc="1" simplePos="0" relativeHeight="487238144">
                <wp:simplePos x="0" y="0"/>
                <wp:positionH relativeFrom="page">
                  <wp:posOffset>4831079</wp:posOffset>
                </wp:positionH>
                <wp:positionV relativeFrom="paragraph">
                  <wp:posOffset>654231</wp:posOffset>
                </wp:positionV>
                <wp:extent cx="13335" cy="139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3335" cy="13970"/>
                        </a:xfrm>
                        <a:prstGeom prst="rect">
                          <a:avLst/>
                        </a:prstGeom>
                      </wps:spPr>
                      <wps:txbx>
                        <w:txbxContent>
                          <w:p>
                            <w:pPr>
                              <w:spacing w:line="21" w:lineRule="exact" w:before="0"/>
                              <w:ind w:left="0" w:right="0" w:firstLine="0"/>
                              <w:jc w:val="left"/>
                              <w:rPr>
                                <w:sz w:val="2"/>
                              </w:rPr>
                            </w:pPr>
                            <w:r>
                              <w:rPr>
                                <w:spacing w:val="-7"/>
                                <w:sz w:val="2"/>
                              </w:rPr>
                              <w:t>3F</w:t>
                            </w:r>
                          </w:p>
                        </w:txbxContent>
                      </wps:txbx>
                      <wps:bodyPr wrap="square" lIns="0" tIns="0" rIns="0" bIns="0" rtlCol="0">
                        <a:noAutofit/>
                      </wps:bodyPr>
                    </wps:wsp>
                  </a:graphicData>
                </a:graphic>
              </wp:anchor>
            </w:drawing>
          </mc:Choice>
          <mc:Fallback>
            <w:pict>
              <v:shape style="position:absolute;margin-left:380.399994pt;margin-top:51.514317pt;width:1.05pt;height:1.1pt;mso-position-horizontal-relative:page;mso-position-vertical-relative:paragraph;z-index:-16078336" type="#_x0000_t202" id="docshape6" filled="false" stroked="false">
                <v:textbox inset="0,0,0,0">
                  <w:txbxContent>
                    <w:p>
                      <w:pPr>
                        <w:spacing w:line="21" w:lineRule="exact" w:before="0"/>
                        <w:ind w:left="0" w:right="0" w:firstLine="0"/>
                        <w:jc w:val="left"/>
                        <w:rPr>
                          <w:sz w:val="2"/>
                        </w:rPr>
                      </w:pPr>
                      <w:r>
                        <w:rPr>
                          <w:spacing w:val="-7"/>
                          <w:sz w:val="2"/>
                        </w:rPr>
                        <w:t>3F</w:t>
                      </w:r>
                    </w:p>
                  </w:txbxContent>
                </v:textbox>
                <w10:wrap type="none"/>
              </v:shape>
            </w:pict>
          </mc:Fallback>
        </mc:AlternateContent>
      </w:r>
      <w:r>
        <w:rPr/>
        <w:t>Indiana</w:t>
      </w:r>
      <w:r>
        <w:rPr>
          <w:spacing w:val="-2"/>
        </w:rPr>
        <w:t> </w:t>
      </w:r>
      <w:r>
        <w:rPr/>
        <w:t>University</w:t>
      </w:r>
      <w:r>
        <w:rPr>
          <w:spacing w:val="-6"/>
        </w:rPr>
        <w:t> </w:t>
      </w:r>
      <w:r>
        <w:rPr/>
        <w:t>reviews</w:t>
      </w:r>
      <w:r>
        <w:rPr>
          <w:spacing w:val="-1"/>
        </w:rPr>
        <w:t> </w:t>
      </w:r>
      <w:r>
        <w:rPr/>
        <w:t>tenure-probationary</w:t>
      </w:r>
      <w:r>
        <w:rPr>
          <w:vertAlign w:val="superscript"/>
        </w:rPr>
        <w:t>3</w:t>
      </w:r>
      <w:r>
        <w:rPr>
          <w:vertAlign w:val="baseline"/>
        </w:rPr>
        <w:t> faculty</w:t>
      </w:r>
      <w:r>
        <w:rPr>
          <w:spacing w:val="-6"/>
          <w:vertAlign w:val="baseline"/>
        </w:rPr>
        <w:t> </w:t>
      </w:r>
      <w:r>
        <w:rPr>
          <w:vertAlign w:val="baseline"/>
        </w:rPr>
        <w:t>members</w:t>
      </w:r>
      <w:r>
        <w:rPr>
          <w:spacing w:val="-1"/>
          <w:vertAlign w:val="baseline"/>
        </w:rPr>
        <w:t> </w:t>
      </w:r>
      <w:r>
        <w:rPr>
          <w:vertAlign w:val="baseline"/>
        </w:rPr>
        <w:t>for</w:t>
      </w:r>
      <w:r>
        <w:rPr>
          <w:spacing w:val="-2"/>
          <w:vertAlign w:val="baseline"/>
        </w:rPr>
        <w:t> </w:t>
      </w:r>
      <w:r>
        <w:rPr>
          <w:vertAlign w:val="baseline"/>
        </w:rPr>
        <w:t>a</w:t>
      </w:r>
      <w:r>
        <w:rPr>
          <w:spacing w:val="-2"/>
          <w:vertAlign w:val="baseline"/>
        </w:rPr>
        <w:t> </w:t>
      </w:r>
      <w:r>
        <w:rPr>
          <w:vertAlign w:val="baseline"/>
        </w:rPr>
        <w:t>recommendation of</w:t>
      </w:r>
      <w:r>
        <w:rPr>
          <w:spacing w:val="-3"/>
          <w:vertAlign w:val="baseline"/>
        </w:rPr>
        <w:t> </w:t>
      </w:r>
      <w:r>
        <w:rPr>
          <w:vertAlign w:val="baseline"/>
        </w:rPr>
        <w:t>tenure</w:t>
      </w:r>
      <w:r>
        <w:rPr>
          <w:spacing w:val="-3"/>
          <w:vertAlign w:val="baseline"/>
        </w:rPr>
        <w:t> </w:t>
      </w:r>
      <w:r>
        <w:rPr>
          <w:vertAlign w:val="baseline"/>
        </w:rPr>
        <w:t>(or</w:t>
      </w:r>
      <w:r>
        <w:rPr>
          <w:spacing w:val="-3"/>
          <w:vertAlign w:val="baseline"/>
        </w:rPr>
        <w:t> </w:t>
      </w:r>
      <w:r>
        <w:rPr>
          <w:vertAlign w:val="baseline"/>
        </w:rPr>
        <w:t>non-reappointment)</w:t>
      </w:r>
      <w:r>
        <w:rPr>
          <w:spacing w:val="-3"/>
          <w:vertAlign w:val="baseline"/>
        </w:rPr>
        <w:t> </w:t>
      </w:r>
      <w:r>
        <w:rPr>
          <w:vertAlign w:val="baseline"/>
        </w:rPr>
        <w:t>no</w:t>
      </w:r>
      <w:r>
        <w:rPr>
          <w:spacing w:val="-2"/>
          <w:vertAlign w:val="baseline"/>
        </w:rPr>
        <w:t> </w:t>
      </w:r>
      <w:r>
        <w:rPr>
          <w:vertAlign w:val="baseline"/>
        </w:rPr>
        <w:t>later</w:t>
      </w:r>
      <w:r>
        <w:rPr>
          <w:spacing w:val="-3"/>
          <w:vertAlign w:val="baseline"/>
        </w:rPr>
        <w:t> </w:t>
      </w:r>
      <w:r>
        <w:rPr>
          <w:vertAlign w:val="baseline"/>
        </w:rPr>
        <w:t>than</w:t>
      </w:r>
      <w:r>
        <w:rPr>
          <w:spacing w:val="-2"/>
          <w:vertAlign w:val="baseline"/>
        </w:rPr>
        <w:t> </w:t>
      </w:r>
      <w:r>
        <w:rPr>
          <w:vertAlign w:val="baseline"/>
        </w:rPr>
        <w:t>the</w:t>
      </w:r>
      <w:r>
        <w:rPr>
          <w:spacing w:val="-1"/>
          <w:vertAlign w:val="baseline"/>
        </w:rPr>
        <w:t> </w:t>
      </w:r>
      <w:r>
        <w:rPr>
          <w:vertAlign w:val="baseline"/>
        </w:rPr>
        <w:t>candidate’s</w:t>
      </w:r>
      <w:r>
        <w:rPr>
          <w:spacing w:val="-2"/>
          <w:vertAlign w:val="baseline"/>
        </w:rPr>
        <w:t> </w:t>
      </w:r>
      <w:r>
        <w:rPr>
          <w:vertAlign w:val="baseline"/>
        </w:rPr>
        <w:t>sixth year</w:t>
      </w:r>
      <w:r>
        <w:rPr>
          <w:spacing w:val="-3"/>
          <w:vertAlign w:val="baseline"/>
        </w:rPr>
        <w:t> </w:t>
      </w:r>
      <w:r>
        <w:rPr>
          <w:vertAlign w:val="baseline"/>
        </w:rPr>
        <w:t>of</w:t>
      </w:r>
      <w:r>
        <w:rPr>
          <w:spacing w:val="-1"/>
          <w:vertAlign w:val="baseline"/>
        </w:rPr>
        <w:t> </w:t>
      </w:r>
      <w:r>
        <w:rPr>
          <w:vertAlign w:val="baseline"/>
        </w:rPr>
        <w:t>probationary</w:t>
      </w:r>
      <w:r>
        <w:rPr>
          <w:spacing w:val="-6"/>
          <w:vertAlign w:val="baseline"/>
        </w:rPr>
        <w:t> </w:t>
      </w:r>
      <w:r>
        <w:rPr>
          <w:vertAlign w:val="baseline"/>
        </w:rPr>
        <w:t>service counted toward tenure (ACA 37, Faculty and Librarian Tenure).</w:t>
      </w:r>
      <w:r>
        <w:rPr>
          <w:spacing w:val="-36"/>
          <w:vertAlign w:val="baseline"/>
        </w:rPr>
        <w:t> </w:t>
      </w:r>
      <w:r>
        <w:rPr>
          <w:vertAlign w:val="superscript"/>
        </w:rPr>
        <w:t>4</w:t>
      </w:r>
      <w:r>
        <w:rPr>
          <w:vertAlign w:val="baseline"/>
        </w:rPr>
        <w:t> The sixth year is the typical year for the tenure review process to take place. In special cases, however, a candidate may be considered for tenure prior to his or her sixth year of probationary service. The Kelley School faculty believe such decisions should be made only with the full concurrence of the candidate, the relevant Department Chairperson, and Executive Associate Dean of Faculty &amp; Research at the relevant campus, as well as strong support from the tenured faculty members within the candidate’s department. All candidates considering a petition for tenure prior to their sixth year must be aware of the potential critical consequences of such a decision. Simply</w:t>
      </w:r>
      <w:r>
        <w:rPr>
          <w:spacing w:val="-2"/>
          <w:vertAlign w:val="baseline"/>
        </w:rPr>
        <w:t> </w:t>
      </w:r>
      <w:r>
        <w:rPr>
          <w:vertAlign w:val="baseline"/>
        </w:rPr>
        <w:t>stated, a person may have a full tenure review once, and once only. Should a candidate who completes a full tenure evaluation prior to the candidate’s sixth year of service ultimately be unsuccessful, no</w:t>
      </w:r>
    </w:p>
    <w:p>
      <w:pPr>
        <w:pStyle w:val="BodyText"/>
        <w:rPr>
          <w:sz w:val="20"/>
        </w:rPr>
      </w:pPr>
    </w:p>
    <w:p>
      <w:pPr>
        <w:pStyle w:val="BodyText"/>
        <w:rPr>
          <w:sz w:val="20"/>
        </w:rPr>
      </w:pPr>
    </w:p>
    <w:p>
      <w:pPr>
        <w:pStyle w:val="BodyText"/>
        <w:spacing w:before="108"/>
        <w:rPr>
          <w:sz w:val="20"/>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230070</wp:posOffset>
                </wp:positionV>
                <wp:extent cx="1828800"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8.115801pt;width:144pt;height:.48pt;mso-position-horizontal-relative:page;mso-position-vertical-relative:paragraph;z-index:-15727616;mso-wrap-distance-left:0;mso-wrap-distance-right:0" id="docshape7" filled="true" fillcolor="#000000" stroked="false">
                <v:fill type="solid"/>
                <w10:wrap type="topAndBottom"/>
              </v:rect>
            </w:pict>
          </mc:Fallback>
        </mc:AlternateContent>
      </w:r>
    </w:p>
    <w:p>
      <w:pPr>
        <w:spacing w:before="79"/>
        <w:ind w:left="119" w:right="102" w:firstLine="0"/>
        <w:jc w:val="left"/>
        <w:rPr>
          <w:sz w:val="20"/>
        </w:rPr>
      </w:pPr>
      <w:r>
        <w:rPr>
          <w:sz w:val="20"/>
          <w:vertAlign w:val="superscript"/>
        </w:rPr>
        <w:t>2</w:t>
      </w:r>
      <w:r>
        <w:rPr>
          <w:sz w:val="20"/>
          <w:vertAlign w:val="baseline"/>
        </w:rPr>
        <w:t> As of academic year 2020-21, the departments at the Kelley School-Bloomington are Accounting, Business Economics &amp; Public Policy, Business Law &amp; Ethics, Finance, Management &amp; Entrepreneurship, Marketing, and Operations &amp; Decision Technologies. The Kelley School-Indianapolis is considered an integrated department for certain</w:t>
      </w:r>
      <w:r>
        <w:rPr>
          <w:spacing w:val="-4"/>
          <w:sz w:val="20"/>
          <w:vertAlign w:val="baseline"/>
        </w:rPr>
        <w:t> </w:t>
      </w:r>
      <w:r>
        <w:rPr>
          <w:sz w:val="20"/>
          <w:vertAlign w:val="baseline"/>
        </w:rPr>
        <w:t>purposes,</w:t>
      </w:r>
      <w:r>
        <w:rPr>
          <w:spacing w:val="-2"/>
          <w:sz w:val="20"/>
          <w:vertAlign w:val="baseline"/>
        </w:rPr>
        <w:t> </w:t>
      </w:r>
      <w:r>
        <w:rPr>
          <w:sz w:val="20"/>
          <w:vertAlign w:val="baseline"/>
        </w:rPr>
        <w:t>including</w:t>
      </w:r>
      <w:r>
        <w:rPr>
          <w:spacing w:val="-2"/>
          <w:sz w:val="20"/>
          <w:vertAlign w:val="baseline"/>
        </w:rPr>
        <w:t> </w:t>
      </w:r>
      <w:r>
        <w:rPr>
          <w:sz w:val="20"/>
          <w:vertAlign w:val="baseline"/>
        </w:rPr>
        <w:t>governance</w:t>
      </w:r>
      <w:r>
        <w:rPr>
          <w:spacing w:val="-3"/>
          <w:sz w:val="20"/>
          <w:vertAlign w:val="baseline"/>
        </w:rPr>
        <w:t> </w:t>
      </w:r>
      <w:r>
        <w:rPr>
          <w:sz w:val="20"/>
          <w:vertAlign w:val="baseline"/>
        </w:rPr>
        <w:t>of</w:t>
      </w:r>
      <w:r>
        <w:rPr>
          <w:spacing w:val="-5"/>
          <w:sz w:val="20"/>
          <w:vertAlign w:val="baseline"/>
        </w:rPr>
        <w:t> </w:t>
      </w:r>
      <w:r>
        <w:rPr>
          <w:sz w:val="20"/>
          <w:vertAlign w:val="baseline"/>
        </w:rPr>
        <w:t>the</w:t>
      </w:r>
      <w:r>
        <w:rPr>
          <w:spacing w:val="-3"/>
          <w:sz w:val="20"/>
          <w:vertAlign w:val="baseline"/>
        </w:rPr>
        <w:t> </w:t>
      </w:r>
      <w:r>
        <w:rPr>
          <w:sz w:val="20"/>
          <w:vertAlign w:val="baseline"/>
        </w:rPr>
        <w:t>tenure</w:t>
      </w:r>
      <w:r>
        <w:rPr>
          <w:spacing w:val="-3"/>
          <w:sz w:val="20"/>
          <w:vertAlign w:val="baseline"/>
        </w:rPr>
        <w:t> </w:t>
      </w:r>
      <w:r>
        <w:rPr>
          <w:sz w:val="20"/>
          <w:vertAlign w:val="baseline"/>
        </w:rPr>
        <w:t>and</w:t>
      </w:r>
      <w:r>
        <w:rPr>
          <w:spacing w:val="-2"/>
          <w:sz w:val="20"/>
          <w:vertAlign w:val="baseline"/>
        </w:rPr>
        <w:t> </w:t>
      </w:r>
      <w:r>
        <w:rPr>
          <w:sz w:val="20"/>
          <w:vertAlign w:val="baseline"/>
        </w:rPr>
        <w:t>promotion</w:t>
      </w:r>
      <w:r>
        <w:rPr>
          <w:spacing w:val="-4"/>
          <w:sz w:val="20"/>
          <w:vertAlign w:val="baseline"/>
        </w:rPr>
        <w:t> </w:t>
      </w:r>
      <w:r>
        <w:rPr>
          <w:sz w:val="20"/>
          <w:vertAlign w:val="baseline"/>
        </w:rPr>
        <w:t>process.</w:t>
      </w:r>
      <w:r>
        <w:rPr>
          <w:spacing w:val="-2"/>
          <w:sz w:val="20"/>
          <w:vertAlign w:val="baseline"/>
        </w:rPr>
        <w:t> </w:t>
      </w:r>
      <w:r>
        <w:rPr>
          <w:sz w:val="20"/>
          <w:vertAlign w:val="baseline"/>
        </w:rPr>
        <w:t>The</w:t>
      </w:r>
      <w:r>
        <w:rPr>
          <w:spacing w:val="-3"/>
          <w:sz w:val="20"/>
          <w:vertAlign w:val="baseline"/>
        </w:rPr>
        <w:t> </w:t>
      </w:r>
      <w:r>
        <w:rPr>
          <w:sz w:val="20"/>
          <w:vertAlign w:val="baseline"/>
        </w:rPr>
        <w:t>Faculty</w:t>
      </w:r>
      <w:r>
        <w:rPr>
          <w:spacing w:val="-2"/>
          <w:sz w:val="20"/>
          <w:vertAlign w:val="baseline"/>
        </w:rPr>
        <w:t> </w:t>
      </w:r>
      <w:r>
        <w:rPr>
          <w:sz w:val="20"/>
          <w:vertAlign w:val="baseline"/>
        </w:rPr>
        <w:t>Review</w:t>
      </w:r>
      <w:r>
        <w:rPr>
          <w:spacing w:val="-5"/>
          <w:sz w:val="20"/>
          <w:vertAlign w:val="baseline"/>
        </w:rPr>
        <w:t> </w:t>
      </w:r>
      <w:r>
        <w:rPr>
          <w:sz w:val="20"/>
          <w:vertAlign w:val="baseline"/>
        </w:rPr>
        <w:t>Committee-Tenure Track consists of an appointed faculty member from each of the seven departments in Bloomington and the one department in Indianapolis, for a total of eight appointees. At least five members must be Full Professors, with the remaining members being tenured Associate Professors. The Dean of the Kelley School of Business appoints members of the Faculty Review Committee – Tenure Track with input from the Executive Associate Dean of</w:t>
      </w:r>
      <w:r>
        <w:rPr>
          <w:spacing w:val="40"/>
          <w:sz w:val="20"/>
          <w:vertAlign w:val="baseline"/>
        </w:rPr>
        <w:t> </w:t>
      </w:r>
      <w:r>
        <w:rPr>
          <w:sz w:val="20"/>
          <w:vertAlign w:val="baseline"/>
        </w:rPr>
        <w:t>Faculty &amp; Research from the relevant campus. If the department or the Faculty Review Committee names or configurations change, this document’s references to “department” or “Faculty Review Committee – Tenure Track” will continue to apply to the departments or review committee in their renamed or reconfigured forms.</w:t>
      </w:r>
    </w:p>
    <w:p>
      <w:pPr>
        <w:spacing w:before="0"/>
        <w:ind w:left="120" w:right="110" w:hanging="1"/>
        <w:jc w:val="left"/>
        <w:rPr>
          <w:sz w:val="20"/>
        </w:rPr>
      </w:pPr>
      <w:r>
        <w:rPr>
          <w:sz w:val="20"/>
          <w:vertAlign w:val="superscript"/>
        </w:rPr>
        <w:t>3</w:t>
      </w:r>
      <w:r>
        <w:rPr>
          <w:spacing w:val="-3"/>
          <w:sz w:val="20"/>
          <w:vertAlign w:val="baseline"/>
        </w:rPr>
        <w:t> </w:t>
      </w:r>
      <w:r>
        <w:rPr>
          <w:sz w:val="20"/>
          <w:vertAlign w:val="baseline"/>
        </w:rPr>
        <w:t>When</w:t>
      </w:r>
      <w:r>
        <w:rPr>
          <w:spacing w:val="-4"/>
          <w:sz w:val="20"/>
          <w:vertAlign w:val="baseline"/>
        </w:rPr>
        <w:t> </w:t>
      </w:r>
      <w:r>
        <w:rPr>
          <w:sz w:val="20"/>
          <w:vertAlign w:val="baseline"/>
        </w:rPr>
        <w:t>faculty</w:t>
      </w:r>
      <w:r>
        <w:rPr>
          <w:spacing w:val="-2"/>
          <w:sz w:val="20"/>
          <w:vertAlign w:val="baseline"/>
        </w:rPr>
        <w:t> </w:t>
      </w:r>
      <w:r>
        <w:rPr>
          <w:sz w:val="20"/>
          <w:vertAlign w:val="baseline"/>
        </w:rPr>
        <w:t>members</w:t>
      </w:r>
      <w:r>
        <w:rPr>
          <w:spacing w:val="-4"/>
          <w:sz w:val="20"/>
          <w:vertAlign w:val="baseline"/>
        </w:rPr>
        <w:t> </w:t>
      </w:r>
      <w:r>
        <w:rPr>
          <w:sz w:val="20"/>
          <w:vertAlign w:val="baseline"/>
        </w:rPr>
        <w:t>are</w:t>
      </w:r>
      <w:r>
        <w:rPr>
          <w:spacing w:val="-3"/>
          <w:sz w:val="20"/>
          <w:vertAlign w:val="baseline"/>
        </w:rPr>
        <w:t> </w:t>
      </w:r>
      <w:r>
        <w:rPr>
          <w:sz w:val="20"/>
          <w:vertAlign w:val="baseline"/>
        </w:rPr>
        <w:t>hired</w:t>
      </w:r>
      <w:r>
        <w:rPr>
          <w:spacing w:val="-2"/>
          <w:sz w:val="20"/>
          <w:vertAlign w:val="baseline"/>
        </w:rPr>
        <w:t> </w:t>
      </w:r>
      <w:r>
        <w:rPr>
          <w:sz w:val="20"/>
          <w:vertAlign w:val="baseline"/>
        </w:rPr>
        <w:t>for</w:t>
      </w:r>
      <w:r>
        <w:rPr>
          <w:spacing w:val="-2"/>
          <w:sz w:val="20"/>
          <w:vertAlign w:val="baseline"/>
        </w:rPr>
        <w:t> </w:t>
      </w:r>
      <w:r>
        <w:rPr>
          <w:sz w:val="20"/>
          <w:vertAlign w:val="baseline"/>
        </w:rPr>
        <w:t>full-time</w:t>
      </w:r>
      <w:r>
        <w:rPr>
          <w:spacing w:val="-3"/>
          <w:sz w:val="20"/>
          <w:vertAlign w:val="baseline"/>
        </w:rPr>
        <w:t> </w:t>
      </w:r>
      <w:r>
        <w:rPr>
          <w:sz w:val="20"/>
          <w:vertAlign w:val="baseline"/>
        </w:rPr>
        <w:t>(non-visiting) positions,</w:t>
      </w:r>
      <w:r>
        <w:rPr>
          <w:spacing w:val="-2"/>
          <w:sz w:val="20"/>
          <w:vertAlign w:val="baseline"/>
        </w:rPr>
        <w:t> </w:t>
      </w:r>
      <w:r>
        <w:rPr>
          <w:sz w:val="20"/>
          <w:vertAlign w:val="baseline"/>
        </w:rPr>
        <w:t>they</w:t>
      </w:r>
      <w:r>
        <w:rPr>
          <w:spacing w:val="-4"/>
          <w:sz w:val="20"/>
          <w:vertAlign w:val="baseline"/>
        </w:rPr>
        <w:t> </w:t>
      </w:r>
      <w:r>
        <w:rPr>
          <w:sz w:val="20"/>
          <w:vertAlign w:val="baseline"/>
        </w:rPr>
        <w:t>receive</w:t>
      </w:r>
      <w:r>
        <w:rPr>
          <w:spacing w:val="-3"/>
          <w:sz w:val="20"/>
          <w:vertAlign w:val="baseline"/>
        </w:rPr>
        <w:t> </w:t>
      </w:r>
      <w:r>
        <w:rPr>
          <w:sz w:val="20"/>
          <w:vertAlign w:val="baseline"/>
        </w:rPr>
        <w:t>an</w:t>
      </w:r>
      <w:r>
        <w:rPr>
          <w:spacing w:val="-4"/>
          <w:sz w:val="20"/>
          <w:vertAlign w:val="baseline"/>
        </w:rPr>
        <w:t> </w:t>
      </w:r>
      <w:r>
        <w:rPr>
          <w:sz w:val="20"/>
          <w:vertAlign w:val="baseline"/>
        </w:rPr>
        <w:t>initial</w:t>
      </w:r>
      <w:r>
        <w:rPr>
          <w:spacing w:val="-3"/>
          <w:sz w:val="20"/>
          <w:vertAlign w:val="baseline"/>
        </w:rPr>
        <w:t> </w:t>
      </w:r>
      <w:r>
        <w:rPr>
          <w:sz w:val="20"/>
          <w:vertAlign w:val="baseline"/>
        </w:rPr>
        <w:t>3-year</w:t>
      </w:r>
      <w:r>
        <w:rPr>
          <w:spacing w:val="-2"/>
          <w:sz w:val="20"/>
          <w:vertAlign w:val="baseline"/>
        </w:rPr>
        <w:t> </w:t>
      </w:r>
      <w:r>
        <w:rPr>
          <w:sz w:val="20"/>
          <w:vertAlign w:val="baseline"/>
        </w:rPr>
        <w:t>appointment, contingent on</w:t>
      </w:r>
      <w:r>
        <w:rPr>
          <w:spacing w:val="-1"/>
          <w:sz w:val="20"/>
          <w:vertAlign w:val="baseline"/>
        </w:rPr>
        <w:t> </w:t>
      </w:r>
      <w:r>
        <w:rPr>
          <w:sz w:val="20"/>
          <w:vertAlign w:val="baseline"/>
        </w:rPr>
        <w:t>the effective performance of</w:t>
      </w:r>
      <w:r>
        <w:rPr>
          <w:spacing w:val="-2"/>
          <w:sz w:val="20"/>
          <w:vertAlign w:val="baseline"/>
        </w:rPr>
        <w:t> </w:t>
      </w:r>
      <w:r>
        <w:rPr>
          <w:sz w:val="20"/>
          <w:vertAlign w:val="baseline"/>
        </w:rPr>
        <w:t>their duties</w:t>
      </w:r>
      <w:r>
        <w:rPr>
          <w:spacing w:val="-1"/>
          <w:sz w:val="20"/>
          <w:vertAlign w:val="baseline"/>
        </w:rPr>
        <w:t> </w:t>
      </w:r>
      <w:r>
        <w:rPr>
          <w:sz w:val="20"/>
          <w:vertAlign w:val="baseline"/>
        </w:rPr>
        <w:t>in</w:t>
      </w:r>
      <w:r>
        <w:rPr>
          <w:spacing w:val="-1"/>
          <w:sz w:val="20"/>
          <w:vertAlign w:val="baseline"/>
        </w:rPr>
        <w:t> </w:t>
      </w:r>
      <w:r>
        <w:rPr>
          <w:sz w:val="20"/>
          <w:vertAlign w:val="baseline"/>
        </w:rPr>
        <w:t>research, teaching, and service. This</w:t>
      </w:r>
      <w:r>
        <w:rPr>
          <w:spacing w:val="-1"/>
          <w:sz w:val="20"/>
          <w:vertAlign w:val="baseline"/>
        </w:rPr>
        <w:t> </w:t>
      </w:r>
      <w:r>
        <w:rPr>
          <w:sz w:val="20"/>
          <w:vertAlign w:val="baseline"/>
        </w:rPr>
        <w:t>3-year appointment begins a probationary period, which may be extended beyond the 3-year period through a series of annual reappointments until the time of consideration for tenure.</w:t>
      </w:r>
    </w:p>
    <w:p>
      <w:pPr>
        <w:spacing w:before="2"/>
        <w:ind w:left="120" w:right="136" w:hanging="1"/>
        <w:jc w:val="left"/>
        <w:rPr>
          <w:sz w:val="20"/>
        </w:rPr>
      </w:pPr>
      <w:r>
        <w:rPr>
          <w:sz w:val="20"/>
          <w:vertAlign w:val="superscript"/>
        </w:rPr>
        <w:t>4</w:t>
      </w:r>
      <w:r>
        <w:rPr>
          <w:sz w:val="20"/>
          <w:vertAlign w:val="baseline"/>
        </w:rPr>
        <w:t> Faculty members’ years of probationary service toward tenure may differ from their total years of service at Indiana</w:t>
      </w:r>
      <w:r>
        <w:rPr>
          <w:spacing w:val="-2"/>
          <w:sz w:val="20"/>
          <w:vertAlign w:val="baseline"/>
        </w:rPr>
        <w:t> </w:t>
      </w:r>
      <w:r>
        <w:rPr>
          <w:sz w:val="20"/>
          <w:vertAlign w:val="baseline"/>
        </w:rPr>
        <w:t>University</w:t>
      </w:r>
      <w:r>
        <w:rPr>
          <w:spacing w:val="-6"/>
          <w:sz w:val="20"/>
          <w:vertAlign w:val="baseline"/>
        </w:rPr>
        <w:t> </w:t>
      </w:r>
      <w:r>
        <w:rPr>
          <w:sz w:val="20"/>
          <w:vertAlign w:val="baseline"/>
        </w:rPr>
        <w:t>due</w:t>
      </w:r>
      <w:r>
        <w:rPr>
          <w:spacing w:val="-2"/>
          <w:sz w:val="20"/>
          <w:vertAlign w:val="baseline"/>
        </w:rPr>
        <w:t> </w:t>
      </w:r>
      <w:r>
        <w:rPr>
          <w:sz w:val="20"/>
          <w:vertAlign w:val="baseline"/>
        </w:rPr>
        <w:t>to</w:t>
      </w:r>
      <w:r>
        <w:rPr>
          <w:spacing w:val="-1"/>
          <w:sz w:val="20"/>
          <w:vertAlign w:val="baseline"/>
        </w:rPr>
        <w:t> </w:t>
      </w:r>
      <w:r>
        <w:rPr>
          <w:sz w:val="20"/>
          <w:vertAlign w:val="baseline"/>
        </w:rPr>
        <w:t>delays</w:t>
      </w:r>
      <w:r>
        <w:rPr>
          <w:spacing w:val="-3"/>
          <w:sz w:val="20"/>
          <w:vertAlign w:val="baseline"/>
        </w:rPr>
        <w:t> </w:t>
      </w:r>
      <w:r>
        <w:rPr>
          <w:sz w:val="20"/>
          <w:vertAlign w:val="baseline"/>
        </w:rPr>
        <w:t>in</w:t>
      </w:r>
      <w:r>
        <w:rPr>
          <w:spacing w:val="-3"/>
          <w:sz w:val="20"/>
          <w:vertAlign w:val="baseline"/>
        </w:rPr>
        <w:t> </w:t>
      </w:r>
      <w:r>
        <w:rPr>
          <w:sz w:val="20"/>
          <w:vertAlign w:val="baseline"/>
        </w:rPr>
        <w:t>starting</w:t>
      </w:r>
      <w:r>
        <w:rPr>
          <w:spacing w:val="-3"/>
          <w:sz w:val="20"/>
          <w:vertAlign w:val="baseline"/>
        </w:rPr>
        <w:t> </w:t>
      </w:r>
      <w:r>
        <w:rPr>
          <w:sz w:val="20"/>
          <w:vertAlign w:val="baseline"/>
        </w:rPr>
        <w:t>the</w:t>
      </w:r>
      <w:r>
        <w:rPr>
          <w:spacing w:val="-2"/>
          <w:sz w:val="20"/>
          <w:vertAlign w:val="baseline"/>
        </w:rPr>
        <w:t> </w:t>
      </w:r>
      <w:r>
        <w:rPr>
          <w:sz w:val="20"/>
          <w:vertAlign w:val="baseline"/>
        </w:rPr>
        <w:t>tenure</w:t>
      </w:r>
      <w:r>
        <w:rPr>
          <w:spacing w:val="-2"/>
          <w:sz w:val="20"/>
          <w:vertAlign w:val="baseline"/>
        </w:rPr>
        <w:t> </w:t>
      </w:r>
      <w:r>
        <w:rPr>
          <w:sz w:val="20"/>
          <w:vertAlign w:val="baseline"/>
        </w:rPr>
        <w:t>clock</w:t>
      </w:r>
      <w:r>
        <w:rPr>
          <w:spacing w:val="-3"/>
          <w:sz w:val="20"/>
          <w:vertAlign w:val="baseline"/>
        </w:rPr>
        <w:t> </w:t>
      </w:r>
      <w:r>
        <w:rPr>
          <w:sz w:val="20"/>
          <w:vertAlign w:val="baseline"/>
        </w:rPr>
        <w:t>or</w:t>
      </w:r>
      <w:r>
        <w:rPr>
          <w:spacing w:val="-1"/>
          <w:sz w:val="20"/>
          <w:vertAlign w:val="baseline"/>
        </w:rPr>
        <w:t> </w:t>
      </w:r>
      <w:r>
        <w:rPr>
          <w:sz w:val="20"/>
          <w:vertAlign w:val="baseline"/>
        </w:rPr>
        <w:t>interruptions</w:t>
      </w:r>
      <w:r>
        <w:rPr>
          <w:spacing w:val="-3"/>
          <w:sz w:val="20"/>
          <w:vertAlign w:val="baseline"/>
        </w:rPr>
        <w:t> </w:t>
      </w:r>
      <w:r>
        <w:rPr>
          <w:sz w:val="20"/>
          <w:vertAlign w:val="baseline"/>
        </w:rPr>
        <w:t>in</w:t>
      </w:r>
      <w:r>
        <w:rPr>
          <w:spacing w:val="-3"/>
          <w:sz w:val="20"/>
          <w:vertAlign w:val="baseline"/>
        </w:rPr>
        <w:t> </w:t>
      </w:r>
      <w:r>
        <w:rPr>
          <w:sz w:val="20"/>
          <w:vertAlign w:val="baseline"/>
        </w:rPr>
        <w:t>the</w:t>
      </w:r>
      <w:r>
        <w:rPr>
          <w:spacing w:val="-2"/>
          <w:sz w:val="20"/>
          <w:vertAlign w:val="baseline"/>
        </w:rPr>
        <w:t> </w:t>
      </w:r>
      <w:r>
        <w:rPr>
          <w:sz w:val="20"/>
          <w:vertAlign w:val="baseline"/>
        </w:rPr>
        <w:t>tenure</w:t>
      </w:r>
      <w:r>
        <w:rPr>
          <w:spacing w:val="-2"/>
          <w:sz w:val="20"/>
          <w:vertAlign w:val="baseline"/>
        </w:rPr>
        <w:t> </w:t>
      </w:r>
      <w:r>
        <w:rPr>
          <w:sz w:val="20"/>
          <w:vertAlign w:val="baseline"/>
        </w:rPr>
        <w:t>clock.</w:t>
      </w:r>
      <w:r>
        <w:rPr>
          <w:spacing w:val="-1"/>
          <w:sz w:val="20"/>
          <w:vertAlign w:val="baseline"/>
        </w:rPr>
        <w:t> </w:t>
      </w:r>
      <w:r>
        <w:rPr>
          <w:sz w:val="20"/>
          <w:vertAlign w:val="baseline"/>
        </w:rPr>
        <w:t>All</w:t>
      </w:r>
      <w:r>
        <w:rPr>
          <w:spacing w:val="-2"/>
          <w:sz w:val="20"/>
          <w:vertAlign w:val="baseline"/>
        </w:rPr>
        <w:t> </w:t>
      </w:r>
      <w:r>
        <w:rPr>
          <w:sz w:val="20"/>
          <w:vertAlign w:val="baseline"/>
        </w:rPr>
        <w:t>such</w:t>
      </w:r>
      <w:r>
        <w:rPr>
          <w:spacing w:val="-3"/>
          <w:sz w:val="20"/>
          <w:vertAlign w:val="baseline"/>
        </w:rPr>
        <w:t> </w:t>
      </w:r>
      <w:r>
        <w:rPr>
          <w:sz w:val="20"/>
          <w:vertAlign w:val="baseline"/>
        </w:rPr>
        <w:t>delays</w:t>
      </w:r>
      <w:r>
        <w:rPr>
          <w:spacing w:val="-3"/>
          <w:sz w:val="20"/>
          <w:vertAlign w:val="baseline"/>
        </w:rPr>
        <w:t> </w:t>
      </w:r>
      <w:r>
        <w:rPr>
          <w:sz w:val="20"/>
          <w:vertAlign w:val="baseline"/>
        </w:rPr>
        <w:t>and interruptions</w:t>
      </w:r>
      <w:r>
        <w:rPr>
          <w:spacing w:val="-2"/>
          <w:sz w:val="20"/>
          <w:vertAlign w:val="baseline"/>
        </w:rPr>
        <w:t> </w:t>
      </w:r>
      <w:r>
        <w:rPr>
          <w:sz w:val="20"/>
          <w:vertAlign w:val="baseline"/>
        </w:rPr>
        <w:t>require</w:t>
      </w:r>
      <w:r>
        <w:rPr>
          <w:spacing w:val="-1"/>
          <w:sz w:val="20"/>
          <w:vertAlign w:val="baseline"/>
        </w:rPr>
        <w:t> </w:t>
      </w:r>
      <w:r>
        <w:rPr>
          <w:sz w:val="20"/>
          <w:vertAlign w:val="baseline"/>
        </w:rPr>
        <w:t>approval</w:t>
      </w:r>
      <w:r>
        <w:rPr>
          <w:spacing w:val="-1"/>
          <w:sz w:val="20"/>
          <w:vertAlign w:val="baseline"/>
        </w:rPr>
        <w:t> </w:t>
      </w:r>
      <w:r>
        <w:rPr>
          <w:sz w:val="20"/>
          <w:vertAlign w:val="baseline"/>
        </w:rPr>
        <w:t>from</w:t>
      </w:r>
      <w:r>
        <w:rPr>
          <w:spacing w:val="-5"/>
          <w:sz w:val="20"/>
          <w:vertAlign w:val="baseline"/>
        </w:rPr>
        <w:t> </w:t>
      </w:r>
      <w:r>
        <w:rPr>
          <w:sz w:val="20"/>
          <w:vertAlign w:val="baseline"/>
        </w:rPr>
        <w:t>the</w:t>
      </w:r>
      <w:r>
        <w:rPr>
          <w:spacing w:val="-1"/>
          <w:sz w:val="20"/>
          <w:vertAlign w:val="baseline"/>
        </w:rPr>
        <w:t> </w:t>
      </w:r>
      <w:r>
        <w:rPr>
          <w:sz w:val="20"/>
          <w:vertAlign w:val="baseline"/>
        </w:rPr>
        <w:t>Office</w:t>
      </w:r>
      <w:r>
        <w:rPr>
          <w:spacing w:val="-1"/>
          <w:sz w:val="20"/>
          <w:vertAlign w:val="baseline"/>
        </w:rPr>
        <w:t> </w:t>
      </w:r>
      <w:r>
        <w:rPr>
          <w:sz w:val="20"/>
          <w:vertAlign w:val="baseline"/>
        </w:rPr>
        <w:t>of</w:t>
      </w:r>
      <w:r>
        <w:rPr>
          <w:spacing w:val="-3"/>
          <w:sz w:val="20"/>
          <w:vertAlign w:val="baseline"/>
        </w:rPr>
        <w:t> </w:t>
      </w:r>
      <w:r>
        <w:rPr>
          <w:sz w:val="20"/>
          <w:vertAlign w:val="baseline"/>
        </w:rPr>
        <w:t>the</w:t>
      </w:r>
      <w:r>
        <w:rPr>
          <w:spacing w:val="-1"/>
          <w:sz w:val="20"/>
          <w:vertAlign w:val="baseline"/>
        </w:rPr>
        <w:t> </w:t>
      </w:r>
      <w:r>
        <w:rPr>
          <w:sz w:val="20"/>
          <w:vertAlign w:val="baseline"/>
        </w:rPr>
        <w:t>Vice</w:t>
      </w:r>
      <w:r>
        <w:rPr>
          <w:spacing w:val="-1"/>
          <w:sz w:val="20"/>
          <w:vertAlign w:val="baseline"/>
        </w:rPr>
        <w:t> </w:t>
      </w:r>
      <w:r>
        <w:rPr>
          <w:sz w:val="20"/>
          <w:vertAlign w:val="baseline"/>
        </w:rPr>
        <w:t>Provost</w:t>
      </w:r>
      <w:r>
        <w:rPr>
          <w:spacing w:val="-1"/>
          <w:sz w:val="20"/>
          <w:vertAlign w:val="baseline"/>
        </w:rPr>
        <w:t> </w:t>
      </w:r>
      <w:r>
        <w:rPr>
          <w:sz w:val="20"/>
          <w:vertAlign w:val="baseline"/>
        </w:rPr>
        <w:t>for Faculty</w:t>
      </w:r>
      <w:r>
        <w:rPr>
          <w:spacing w:val="-2"/>
          <w:sz w:val="20"/>
          <w:vertAlign w:val="baseline"/>
        </w:rPr>
        <w:t> </w:t>
      </w:r>
      <w:r>
        <w:rPr>
          <w:sz w:val="20"/>
          <w:vertAlign w:val="baseline"/>
        </w:rPr>
        <w:t>&amp; Academic Affairs-Bloomington</w:t>
      </w:r>
      <w:r>
        <w:rPr>
          <w:spacing w:val="-2"/>
          <w:sz w:val="20"/>
          <w:vertAlign w:val="baseline"/>
        </w:rPr>
        <w:t> </w:t>
      </w:r>
      <w:r>
        <w:rPr>
          <w:sz w:val="20"/>
          <w:vertAlign w:val="baseline"/>
        </w:rPr>
        <w:t>or the Chief Academic Officer-IUPUI. Faculty members should see the Executive Associate Dean of Faculty &amp; Research on their campus for further detail.</w:t>
      </w:r>
    </w:p>
    <w:p>
      <w:pPr>
        <w:spacing w:after="0"/>
        <w:jc w:val="left"/>
        <w:rPr>
          <w:sz w:val="20"/>
        </w:rPr>
        <w:sectPr>
          <w:pgSz w:w="12240" w:h="15840"/>
          <w:pgMar w:header="1445" w:footer="0" w:top="1680" w:bottom="280" w:left="1320" w:right="1340"/>
        </w:sectPr>
      </w:pPr>
    </w:p>
    <w:p>
      <w:pPr>
        <w:pStyle w:val="BodyText"/>
        <w:spacing w:before="10"/>
        <w:ind w:left="120" w:right="209"/>
      </w:pPr>
      <w:r>
        <w:rPr/>
        <mc:AlternateContent>
          <mc:Choice Requires="wps">
            <w:drawing>
              <wp:anchor distT="0" distB="0" distL="0" distR="0" allowOverlap="1" layoutInCell="1" locked="0" behindDoc="1" simplePos="0" relativeHeight="487239168">
                <wp:simplePos x="0" y="0"/>
                <wp:positionH relativeFrom="page">
                  <wp:posOffset>4230623</wp:posOffset>
                </wp:positionH>
                <wp:positionV relativeFrom="paragraph">
                  <wp:posOffset>138037</wp:posOffset>
                </wp:positionV>
                <wp:extent cx="16510" cy="139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510" cy="13970"/>
                        </a:xfrm>
                        <a:prstGeom prst="rect">
                          <a:avLst/>
                        </a:prstGeom>
                      </wps:spPr>
                      <wps:txbx>
                        <w:txbxContent>
                          <w:p>
                            <w:pPr>
                              <w:spacing w:line="21" w:lineRule="exact" w:before="0"/>
                              <w:ind w:left="0" w:right="0" w:firstLine="0"/>
                              <w:jc w:val="left"/>
                              <w:rPr>
                                <w:sz w:val="2"/>
                              </w:rPr>
                            </w:pPr>
                            <w:r>
                              <w:rPr>
                                <w:spacing w:val="-5"/>
                                <w:sz w:val="2"/>
                              </w:rPr>
                              <w:t>4F</w:t>
                            </w:r>
                            <w:r>
                              <w:rPr>
                                <w:spacing w:val="40"/>
                                <w:sz w:val="2"/>
                              </w:rPr>
                              <w:t> </w:t>
                            </w:r>
                          </w:p>
                        </w:txbxContent>
                      </wps:txbx>
                      <wps:bodyPr wrap="square" lIns="0" tIns="0" rIns="0" bIns="0" rtlCol="0">
                        <a:noAutofit/>
                      </wps:bodyPr>
                    </wps:wsp>
                  </a:graphicData>
                </a:graphic>
              </wp:anchor>
            </w:drawing>
          </mc:Choice>
          <mc:Fallback>
            <w:pict>
              <v:shape style="position:absolute;margin-left:333.119995pt;margin-top:10.869082pt;width:1.3pt;height:1.1pt;mso-position-horizontal-relative:page;mso-position-vertical-relative:paragraph;z-index:-16077312" type="#_x0000_t202" id="docshape8" filled="false" stroked="false">
                <v:textbox inset="0,0,0,0">
                  <w:txbxContent>
                    <w:p>
                      <w:pPr>
                        <w:spacing w:line="21" w:lineRule="exact" w:before="0"/>
                        <w:ind w:left="0" w:right="0" w:firstLine="0"/>
                        <w:jc w:val="left"/>
                        <w:rPr>
                          <w:sz w:val="2"/>
                        </w:rPr>
                      </w:pPr>
                      <w:r>
                        <w:rPr>
                          <w:spacing w:val="-5"/>
                          <w:sz w:val="2"/>
                        </w:rPr>
                        <w:t>4F</w:t>
                      </w:r>
                      <w:r>
                        <w:rPr>
                          <w:spacing w:val="40"/>
                          <w:sz w:val="2"/>
                        </w:rPr>
                        <w:t> </w:t>
                      </w:r>
                    </w:p>
                  </w:txbxContent>
                </v:textbox>
                <w10:wrap type="none"/>
              </v:shape>
            </w:pict>
          </mc:Fallback>
        </mc:AlternateContent>
      </w:r>
      <w:r>
        <w:rPr/>
        <w:t>further petition can be considered in subsequent years.</w:t>
      </w:r>
      <w:r>
        <w:rPr>
          <w:spacing w:val="-34"/>
        </w:rPr>
        <w:t> </w:t>
      </w:r>
      <w:r>
        <w:rPr>
          <w:vertAlign w:val="superscript"/>
        </w:rPr>
        <w:t>5</w:t>
      </w:r>
      <w:r>
        <w:rPr>
          <w:vertAlign w:val="baseline"/>
        </w:rPr>
        <w:t> Instead, a candidate who was not successful</w:t>
      </w:r>
      <w:r>
        <w:rPr>
          <w:spacing w:val="-2"/>
          <w:vertAlign w:val="baseline"/>
        </w:rPr>
        <w:t> </w:t>
      </w:r>
      <w:r>
        <w:rPr>
          <w:vertAlign w:val="baseline"/>
        </w:rPr>
        <w:t>in</w:t>
      </w:r>
      <w:r>
        <w:rPr>
          <w:spacing w:val="-2"/>
          <w:vertAlign w:val="baseline"/>
        </w:rPr>
        <w:t> </w:t>
      </w:r>
      <w:r>
        <w:rPr>
          <w:vertAlign w:val="baseline"/>
        </w:rPr>
        <w:t>the</w:t>
      </w:r>
      <w:r>
        <w:rPr>
          <w:spacing w:val="-3"/>
          <w:vertAlign w:val="baseline"/>
        </w:rPr>
        <w:t> </w:t>
      </w:r>
      <w:r>
        <w:rPr>
          <w:vertAlign w:val="baseline"/>
        </w:rPr>
        <w:t>early</w:t>
      </w:r>
      <w:r>
        <w:rPr>
          <w:spacing w:val="-7"/>
          <w:vertAlign w:val="baseline"/>
        </w:rPr>
        <w:t> </w:t>
      </w:r>
      <w:r>
        <w:rPr>
          <w:vertAlign w:val="baseline"/>
        </w:rPr>
        <w:t>petition</w:t>
      </w:r>
      <w:r>
        <w:rPr>
          <w:spacing w:val="-2"/>
          <w:vertAlign w:val="baseline"/>
        </w:rPr>
        <w:t> </w:t>
      </w:r>
      <w:r>
        <w:rPr>
          <w:vertAlign w:val="baseline"/>
        </w:rPr>
        <w:t>will</w:t>
      </w:r>
      <w:r>
        <w:rPr>
          <w:spacing w:val="-2"/>
          <w:vertAlign w:val="baseline"/>
        </w:rPr>
        <w:t> </w:t>
      </w:r>
      <w:r>
        <w:rPr>
          <w:vertAlign w:val="baseline"/>
        </w:rPr>
        <w:t>be</w:t>
      </w:r>
      <w:r>
        <w:rPr>
          <w:spacing w:val="-3"/>
          <w:vertAlign w:val="baseline"/>
        </w:rPr>
        <w:t> </w:t>
      </w:r>
      <w:r>
        <w:rPr>
          <w:vertAlign w:val="baseline"/>
        </w:rPr>
        <w:t>terminated</w:t>
      </w:r>
      <w:r>
        <w:rPr>
          <w:spacing w:val="-2"/>
          <w:vertAlign w:val="baseline"/>
        </w:rPr>
        <w:t> </w:t>
      </w:r>
      <w:r>
        <w:rPr>
          <w:vertAlign w:val="baseline"/>
        </w:rPr>
        <w:t>from</w:t>
      </w:r>
      <w:r>
        <w:rPr>
          <w:spacing w:val="-2"/>
          <w:vertAlign w:val="baseline"/>
        </w:rPr>
        <w:t> </w:t>
      </w:r>
      <w:r>
        <w:rPr>
          <w:vertAlign w:val="baseline"/>
        </w:rPr>
        <w:t>the</w:t>
      </w:r>
      <w:r>
        <w:rPr>
          <w:spacing w:val="-3"/>
          <w:vertAlign w:val="baseline"/>
        </w:rPr>
        <w:t> </w:t>
      </w:r>
      <w:r>
        <w:rPr>
          <w:vertAlign w:val="baseline"/>
        </w:rPr>
        <w:t>University. In</w:t>
      </w:r>
      <w:r>
        <w:rPr>
          <w:spacing w:val="-2"/>
          <w:vertAlign w:val="baseline"/>
        </w:rPr>
        <w:t> </w:t>
      </w:r>
      <w:r>
        <w:rPr>
          <w:vertAlign w:val="baseline"/>
        </w:rPr>
        <w:t>this</w:t>
      </w:r>
      <w:r>
        <w:rPr>
          <w:spacing w:val="-2"/>
          <w:vertAlign w:val="baseline"/>
        </w:rPr>
        <w:t> </w:t>
      </w:r>
      <w:r>
        <w:rPr>
          <w:vertAlign w:val="baseline"/>
        </w:rPr>
        <w:t>case,</w:t>
      </w:r>
      <w:r>
        <w:rPr>
          <w:spacing w:val="-2"/>
          <w:vertAlign w:val="baseline"/>
        </w:rPr>
        <w:t> </w:t>
      </w:r>
      <w:r>
        <w:rPr>
          <w:vertAlign w:val="baseline"/>
        </w:rPr>
        <w:t>the</w:t>
      </w:r>
      <w:r>
        <w:rPr>
          <w:spacing w:val="-3"/>
          <w:vertAlign w:val="baseline"/>
        </w:rPr>
        <w:t> </w:t>
      </w:r>
      <w:r>
        <w:rPr>
          <w:vertAlign w:val="baseline"/>
        </w:rPr>
        <w:t>faculty member</w:t>
      </w:r>
      <w:r>
        <w:rPr>
          <w:spacing w:val="-4"/>
          <w:vertAlign w:val="baseline"/>
        </w:rPr>
        <w:t> </w:t>
      </w:r>
      <w:r>
        <w:rPr>
          <w:vertAlign w:val="baseline"/>
        </w:rPr>
        <w:t>typically</w:t>
      </w:r>
      <w:r>
        <w:rPr>
          <w:spacing w:val="-7"/>
          <w:vertAlign w:val="baseline"/>
        </w:rPr>
        <w:t> </w:t>
      </w:r>
      <w:r>
        <w:rPr>
          <w:vertAlign w:val="baseline"/>
        </w:rPr>
        <w:t>has</w:t>
      </w:r>
      <w:r>
        <w:rPr>
          <w:spacing w:val="-3"/>
          <w:vertAlign w:val="baseline"/>
        </w:rPr>
        <w:t> </w:t>
      </w:r>
      <w:r>
        <w:rPr>
          <w:vertAlign w:val="baseline"/>
        </w:rPr>
        <w:t>one</w:t>
      </w:r>
      <w:r>
        <w:rPr>
          <w:spacing w:val="-4"/>
          <w:vertAlign w:val="baseline"/>
        </w:rPr>
        <w:t> </w:t>
      </w:r>
      <w:r>
        <w:rPr>
          <w:vertAlign w:val="baseline"/>
        </w:rPr>
        <w:t>final</w:t>
      </w:r>
      <w:r>
        <w:rPr>
          <w:spacing w:val="-3"/>
          <w:vertAlign w:val="baseline"/>
        </w:rPr>
        <w:t> </w:t>
      </w:r>
      <w:r>
        <w:rPr>
          <w:vertAlign w:val="baseline"/>
        </w:rPr>
        <w:t>academic year</w:t>
      </w:r>
      <w:r>
        <w:rPr>
          <w:spacing w:val="-4"/>
          <w:vertAlign w:val="baseline"/>
        </w:rPr>
        <w:t> </w:t>
      </w:r>
      <w:r>
        <w:rPr>
          <w:vertAlign w:val="baseline"/>
        </w:rPr>
        <w:t>of</w:t>
      </w:r>
      <w:r>
        <w:rPr>
          <w:spacing w:val="-2"/>
          <w:vertAlign w:val="baseline"/>
        </w:rPr>
        <w:t> </w:t>
      </w:r>
      <w:r>
        <w:rPr>
          <w:vertAlign w:val="baseline"/>
        </w:rPr>
        <w:t>employment</w:t>
      </w:r>
      <w:r>
        <w:rPr>
          <w:spacing w:val="-3"/>
          <w:vertAlign w:val="baseline"/>
        </w:rPr>
        <w:t> </w:t>
      </w:r>
      <w:r>
        <w:rPr>
          <w:vertAlign w:val="baseline"/>
        </w:rPr>
        <w:t>due</w:t>
      </w:r>
      <w:r>
        <w:rPr>
          <w:spacing w:val="-4"/>
          <w:vertAlign w:val="baseline"/>
        </w:rPr>
        <w:t> </w:t>
      </w:r>
      <w:r>
        <w:rPr>
          <w:vertAlign w:val="baseline"/>
        </w:rPr>
        <w:t>to</w:t>
      </w:r>
      <w:r>
        <w:rPr>
          <w:spacing w:val="-1"/>
          <w:vertAlign w:val="baseline"/>
        </w:rPr>
        <w:t> </w:t>
      </w:r>
      <w:r>
        <w:rPr>
          <w:vertAlign w:val="baseline"/>
        </w:rPr>
        <w:t>a</w:t>
      </w:r>
      <w:r>
        <w:rPr>
          <w:spacing w:val="-4"/>
          <w:vertAlign w:val="baseline"/>
        </w:rPr>
        <w:t> </w:t>
      </w:r>
      <w:r>
        <w:rPr>
          <w:vertAlign w:val="baseline"/>
        </w:rPr>
        <w:t>reappointment</w:t>
      </w:r>
      <w:r>
        <w:rPr>
          <w:spacing w:val="-3"/>
          <w:vertAlign w:val="baseline"/>
        </w:rPr>
        <w:t> </w:t>
      </w:r>
      <w:r>
        <w:rPr>
          <w:vertAlign w:val="baseline"/>
        </w:rPr>
        <w:t>made</w:t>
      </w:r>
      <w:r>
        <w:rPr>
          <w:spacing w:val="-4"/>
          <w:vertAlign w:val="baseline"/>
        </w:rPr>
        <w:t> </w:t>
      </w:r>
      <w:r>
        <w:rPr>
          <w:vertAlign w:val="baseline"/>
        </w:rPr>
        <w:t>in the year prior to the faculty member’s unsuccessful application for tenure.</w:t>
      </w:r>
    </w:p>
    <w:p>
      <w:pPr>
        <w:pStyle w:val="BodyText"/>
      </w:pPr>
    </w:p>
    <w:p>
      <w:pPr>
        <w:pStyle w:val="BodyText"/>
        <w:ind w:left="120" w:right="134" w:firstLine="720"/>
      </w:pPr>
      <w:r>
        <w:rPr/>
        <w:t>In all cases, Indiana University tenure policy provides that tenure is campus-specific (ACA-37, Faculty and Librarian Tenure). Thus, a candidate at the Kelley School with a Bloomington</w:t>
      </w:r>
      <w:r>
        <w:rPr>
          <w:spacing w:val="-3"/>
        </w:rPr>
        <w:t> </w:t>
      </w:r>
      <w:r>
        <w:rPr/>
        <w:t>appointment</w:t>
      </w:r>
      <w:r>
        <w:rPr>
          <w:spacing w:val="-3"/>
        </w:rPr>
        <w:t> </w:t>
      </w:r>
      <w:r>
        <w:rPr/>
        <w:t>is</w:t>
      </w:r>
      <w:r>
        <w:rPr>
          <w:spacing w:val="-3"/>
        </w:rPr>
        <w:t> </w:t>
      </w:r>
      <w:r>
        <w:rPr/>
        <w:t>granted</w:t>
      </w:r>
      <w:r>
        <w:rPr>
          <w:spacing w:val="-3"/>
        </w:rPr>
        <w:t> </w:t>
      </w:r>
      <w:r>
        <w:rPr/>
        <w:t>tenure</w:t>
      </w:r>
      <w:r>
        <w:rPr>
          <w:spacing w:val="-2"/>
        </w:rPr>
        <w:t> </w:t>
      </w:r>
      <w:r>
        <w:rPr/>
        <w:t>for</w:t>
      </w:r>
      <w:r>
        <w:rPr>
          <w:spacing w:val="-4"/>
        </w:rPr>
        <w:t> </w:t>
      </w:r>
      <w:r>
        <w:rPr/>
        <w:t>the</w:t>
      </w:r>
      <w:r>
        <w:rPr>
          <w:spacing w:val="-4"/>
        </w:rPr>
        <w:t> </w:t>
      </w:r>
      <w:r>
        <w:rPr/>
        <w:t>Bloomington</w:t>
      </w:r>
      <w:r>
        <w:rPr>
          <w:spacing w:val="-1"/>
        </w:rPr>
        <w:t> </w:t>
      </w:r>
      <w:r>
        <w:rPr/>
        <w:t>campus</w:t>
      </w:r>
      <w:r>
        <w:rPr>
          <w:spacing w:val="-3"/>
        </w:rPr>
        <w:t> </w:t>
      </w:r>
      <w:r>
        <w:rPr/>
        <w:t>and</w:t>
      </w:r>
      <w:r>
        <w:rPr>
          <w:spacing w:val="-3"/>
        </w:rPr>
        <w:t> </w:t>
      </w:r>
      <w:r>
        <w:rPr/>
        <w:t>a</w:t>
      </w:r>
      <w:r>
        <w:rPr>
          <w:spacing w:val="-4"/>
        </w:rPr>
        <w:t> </w:t>
      </w:r>
      <w:r>
        <w:rPr/>
        <w:t>candidate</w:t>
      </w:r>
      <w:r>
        <w:rPr>
          <w:spacing w:val="-4"/>
        </w:rPr>
        <w:t> </w:t>
      </w:r>
      <w:r>
        <w:rPr/>
        <w:t>with</w:t>
      </w:r>
      <w:r>
        <w:rPr>
          <w:spacing w:val="-3"/>
        </w:rPr>
        <w:t> </w:t>
      </w:r>
      <w:r>
        <w:rPr/>
        <w:t>an Indianapolis appointment is granted tenure for the Indianapolis campus.</w:t>
      </w:r>
    </w:p>
    <w:p>
      <w:pPr>
        <w:pStyle w:val="BodyText"/>
        <w:spacing w:before="3"/>
      </w:pPr>
    </w:p>
    <w:p>
      <w:pPr>
        <w:spacing w:before="0"/>
        <w:ind w:left="1769" w:right="1752" w:firstLine="0"/>
        <w:jc w:val="center"/>
        <w:rPr>
          <w:b/>
          <w:sz w:val="24"/>
        </w:rPr>
      </w:pPr>
      <w:r>
        <w:rPr>
          <w:b/>
          <w:spacing w:val="-2"/>
          <w:sz w:val="24"/>
        </w:rPr>
        <w:t>Criteria</w:t>
      </w:r>
    </w:p>
    <w:p>
      <w:pPr>
        <w:pStyle w:val="BodyText"/>
        <w:spacing w:before="271"/>
        <w:ind w:left="119" w:right="113" w:firstLine="720"/>
      </w:pPr>
      <w:r>
        <w:rPr/>
        <mc:AlternateContent>
          <mc:Choice Requires="wps">
            <w:drawing>
              <wp:anchor distT="0" distB="0" distL="0" distR="0" allowOverlap="1" layoutInCell="1" locked="0" behindDoc="1" simplePos="0" relativeHeight="487239680">
                <wp:simplePos x="0" y="0"/>
                <wp:positionH relativeFrom="page">
                  <wp:posOffset>1549908</wp:posOffset>
                </wp:positionH>
                <wp:positionV relativeFrom="paragraph">
                  <wp:posOffset>691424</wp:posOffset>
                </wp:positionV>
                <wp:extent cx="51435" cy="113664"/>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1435" cy="113664"/>
                        </a:xfrm>
                        <a:prstGeom prst="rect">
                          <a:avLst/>
                        </a:prstGeom>
                      </wps:spPr>
                      <wps:txbx>
                        <w:txbxContent>
                          <w:p>
                            <w:pPr>
                              <w:spacing w:line="178" w:lineRule="exact" w:before="0"/>
                              <w:ind w:left="0" w:right="0" w:firstLine="0"/>
                              <w:jc w:val="left"/>
                              <w:rPr>
                                <w:sz w:val="16"/>
                              </w:rPr>
                            </w:pPr>
                            <w:r>
                              <w:rPr>
                                <w:spacing w:val="-10"/>
                                <w:sz w:val="16"/>
                              </w:rPr>
                              <w:t>6</w:t>
                            </w:r>
                          </w:p>
                        </w:txbxContent>
                      </wps:txbx>
                      <wps:bodyPr wrap="square" lIns="0" tIns="0" rIns="0" bIns="0" rtlCol="0">
                        <a:noAutofit/>
                      </wps:bodyPr>
                    </wps:wsp>
                  </a:graphicData>
                </a:graphic>
              </wp:anchor>
            </w:drawing>
          </mc:Choice>
          <mc:Fallback>
            <w:pict>
              <v:shape style="position:absolute;margin-left:122.040001pt;margin-top:54.44289pt;width:4.05pt;height:8.950pt;mso-position-horizontal-relative:page;mso-position-vertical-relative:paragraph;z-index:-16076800" type="#_x0000_t202" id="docshape9" filled="false" stroked="false">
                <v:textbox inset="0,0,0,0">
                  <w:txbxContent>
                    <w:p>
                      <w:pPr>
                        <w:spacing w:line="178" w:lineRule="exact" w:before="0"/>
                        <w:ind w:left="0" w:right="0" w:firstLine="0"/>
                        <w:jc w:val="left"/>
                        <w:rPr>
                          <w:sz w:val="16"/>
                        </w:rPr>
                      </w:pPr>
                      <w:r>
                        <w:rPr>
                          <w:spacing w:val="-10"/>
                          <w:sz w:val="16"/>
                        </w:rPr>
                        <w:t>6</w:t>
                      </w:r>
                    </w:p>
                  </w:txbxContent>
                </v:textbox>
                <w10:wrap type="none"/>
              </v:shape>
            </w:pict>
          </mc:Fallback>
        </mc:AlternateContent>
      </w:r>
      <w:r>
        <w:rPr/>
        <w:t>Research, teaching, and service represent the responsibilities of tenure-track faculty (ACA 12 - General Provisions Regarding Academic Appointments). Moreover, these responsibilities form the foundation of the Kelley School’s mission and associated mission st</w:t>
      </w:r>
      <w:r>
        <w:rPr>
          <w:spacing w:val="-1"/>
        </w:rPr>
        <w:t>a</w:t>
      </w:r>
      <w:r>
        <w:rPr/>
        <w:t>t</w:t>
      </w:r>
      <w:r>
        <w:rPr>
          <w:spacing w:val="-1"/>
        </w:rPr>
        <w:t>e</w:t>
      </w:r>
      <w:r>
        <w:rPr/>
        <w:t>m</w:t>
      </w:r>
      <w:r>
        <w:rPr>
          <w:spacing w:val="-1"/>
        </w:rPr>
        <w:t>e</w:t>
      </w:r>
      <w:r>
        <w:rPr/>
        <w:t>nt.</w:t>
      </w:r>
      <w:r>
        <w:rPr>
          <w:w w:val="96"/>
          <w:sz w:val="2"/>
        </w:rPr>
        <w:t>5F</w:t>
      </w:r>
      <w:r>
        <w:rPr>
          <w:spacing w:val="80"/>
          <w:sz w:val="2"/>
        </w:rPr>
        <w:t>  </w:t>
      </w:r>
      <w:r>
        <w:rPr/>
        <w:t>Accordingly, these three performance areas provide the basis for evaluating a candidate</w:t>
      </w:r>
      <w:r>
        <w:rPr>
          <w:spacing w:val="-1"/>
        </w:rPr>
        <w:t> </w:t>
      </w:r>
      <w:r>
        <w:rPr/>
        <w:t>for</w:t>
      </w:r>
      <w:r>
        <w:rPr>
          <w:spacing w:val="-1"/>
        </w:rPr>
        <w:t> </w:t>
      </w:r>
      <w:r>
        <w:rPr/>
        <w:t>tenure</w:t>
      </w:r>
      <w:r>
        <w:rPr>
          <w:spacing w:val="-1"/>
        </w:rPr>
        <w:t> </w:t>
      </w:r>
      <w:r>
        <w:rPr/>
        <w:t>at the</w:t>
      </w:r>
      <w:r>
        <w:rPr>
          <w:spacing w:val="-1"/>
        </w:rPr>
        <w:t> </w:t>
      </w:r>
      <w:r>
        <w:rPr/>
        <w:t>Kelley</w:t>
      </w:r>
      <w:r>
        <w:rPr>
          <w:spacing w:val="-5"/>
        </w:rPr>
        <w:t> </w:t>
      </w:r>
      <w:r>
        <w:rPr/>
        <w:t>School of Business. Indiana</w:t>
      </w:r>
      <w:r>
        <w:rPr>
          <w:spacing w:val="-1"/>
        </w:rPr>
        <w:t> </w:t>
      </w:r>
      <w:r>
        <w:rPr/>
        <w:t>University</w:t>
      </w:r>
      <w:r>
        <w:rPr>
          <w:spacing w:val="-5"/>
        </w:rPr>
        <w:t> </w:t>
      </w:r>
      <w:r>
        <w:rPr/>
        <w:t>policy</w:t>
      </w:r>
      <w:r>
        <w:rPr>
          <w:spacing w:val="-5"/>
        </w:rPr>
        <w:t> </w:t>
      </w:r>
      <w:r>
        <w:rPr/>
        <w:t>offers four</w:t>
      </w:r>
      <w:r>
        <w:rPr>
          <w:spacing w:val="-1"/>
        </w:rPr>
        <w:t> </w:t>
      </w:r>
      <w:r>
        <w:rPr/>
        <w:t>paths a candidate may select for tenure: excellence in research, excellence in teaching, excellence in service, or a fourth path composed of presenting a case of overall excellence based on a balance of contributions across the three areas – research, teaching, and service. Candidates choosing excellence in one performance area must demonstrate “excellent” performance and contributions for</w:t>
      </w:r>
      <w:r>
        <w:rPr>
          <w:spacing w:val="-4"/>
        </w:rPr>
        <w:t> </w:t>
      </w:r>
      <w:r>
        <w:rPr/>
        <w:t>that</w:t>
      </w:r>
      <w:r>
        <w:rPr>
          <w:spacing w:val="-3"/>
        </w:rPr>
        <w:t> </w:t>
      </w:r>
      <w:r>
        <w:rPr/>
        <w:t>area</w:t>
      </w:r>
      <w:r>
        <w:rPr>
          <w:spacing w:val="-4"/>
        </w:rPr>
        <w:t> </w:t>
      </w:r>
      <w:r>
        <w:rPr/>
        <w:t>and</w:t>
      </w:r>
      <w:r>
        <w:rPr>
          <w:spacing w:val="-1"/>
        </w:rPr>
        <w:t> </w:t>
      </w:r>
      <w:r>
        <w:rPr/>
        <w:t>at</w:t>
      </w:r>
      <w:r>
        <w:rPr>
          <w:spacing w:val="-3"/>
        </w:rPr>
        <w:t> </w:t>
      </w:r>
      <w:r>
        <w:rPr/>
        <w:t>least</w:t>
      </w:r>
      <w:r>
        <w:rPr>
          <w:spacing w:val="-1"/>
        </w:rPr>
        <w:t> </w:t>
      </w:r>
      <w:r>
        <w:rPr/>
        <w:t>“effective/satisfactory”</w:t>
      </w:r>
      <w:r>
        <w:rPr>
          <w:spacing w:val="-4"/>
        </w:rPr>
        <w:t> </w:t>
      </w:r>
      <w:r>
        <w:rPr/>
        <w:t>performance</w:t>
      </w:r>
      <w:r>
        <w:rPr>
          <w:spacing w:val="-2"/>
        </w:rPr>
        <w:t> </w:t>
      </w:r>
      <w:r>
        <w:rPr/>
        <w:t>for</w:t>
      </w:r>
      <w:r>
        <w:rPr>
          <w:spacing w:val="-4"/>
        </w:rPr>
        <w:t> </w:t>
      </w:r>
      <w:r>
        <w:rPr/>
        <w:t>the</w:t>
      </w:r>
      <w:r>
        <w:rPr>
          <w:spacing w:val="-4"/>
        </w:rPr>
        <w:t> </w:t>
      </w:r>
      <w:r>
        <w:rPr/>
        <w:t>other</w:t>
      </w:r>
      <w:r>
        <w:rPr>
          <w:spacing w:val="-2"/>
        </w:rPr>
        <w:t> </w:t>
      </w:r>
      <w:r>
        <w:rPr/>
        <w:t>two</w:t>
      </w:r>
      <w:r>
        <w:rPr>
          <w:spacing w:val="-4"/>
        </w:rPr>
        <w:t> </w:t>
      </w:r>
      <w:r>
        <w:rPr/>
        <w:t>areas.</w:t>
      </w:r>
      <w:r>
        <w:rPr>
          <w:spacing w:val="-1"/>
        </w:rPr>
        <w:t> </w:t>
      </w:r>
      <w:r>
        <w:rPr/>
        <w:t>A</w:t>
      </w:r>
      <w:r>
        <w:rPr>
          <w:spacing w:val="-4"/>
        </w:rPr>
        <w:t> </w:t>
      </w:r>
      <w:r>
        <w:rPr/>
        <w:t>candidate choosing overall excellence based on balanced contributions must demonstrate at least “very good/highly satisfactory” performance in all three areas of research, teaching, and service.</w:t>
      </w:r>
    </w:p>
    <w:p>
      <w:pPr>
        <w:pStyle w:val="BodyText"/>
        <w:ind w:left="120" w:right="110"/>
      </w:pPr>
      <w:r>
        <w:rPr/>
        <w:t>University</w:t>
      </w:r>
      <w:r>
        <w:rPr>
          <w:spacing w:val="-8"/>
        </w:rPr>
        <w:t> </w:t>
      </w:r>
      <w:r>
        <w:rPr/>
        <w:t>policy</w:t>
      </w:r>
      <w:r>
        <w:rPr>
          <w:spacing w:val="-6"/>
        </w:rPr>
        <w:t> </w:t>
      </w:r>
      <w:r>
        <w:rPr/>
        <w:t>also</w:t>
      </w:r>
      <w:r>
        <w:rPr>
          <w:spacing w:val="-3"/>
        </w:rPr>
        <w:t> </w:t>
      </w:r>
      <w:r>
        <w:rPr/>
        <w:t>states</w:t>
      </w:r>
      <w:r>
        <w:rPr>
          <w:spacing w:val="-3"/>
        </w:rPr>
        <w:t> </w:t>
      </w:r>
      <w:r>
        <w:rPr/>
        <w:t>each</w:t>
      </w:r>
      <w:r>
        <w:rPr>
          <w:spacing w:val="-3"/>
        </w:rPr>
        <w:t> </w:t>
      </w:r>
      <w:r>
        <w:rPr/>
        <w:t>unit</w:t>
      </w:r>
      <w:r>
        <w:rPr>
          <w:spacing w:val="-3"/>
        </w:rPr>
        <w:t> </w:t>
      </w:r>
      <w:r>
        <w:rPr/>
        <w:t>should</w:t>
      </w:r>
      <w:r>
        <w:rPr>
          <w:spacing w:val="-3"/>
        </w:rPr>
        <w:t> </w:t>
      </w:r>
      <w:r>
        <w:rPr/>
        <w:t>provide</w:t>
      </w:r>
      <w:r>
        <w:rPr>
          <w:spacing w:val="-4"/>
        </w:rPr>
        <w:t> </w:t>
      </w:r>
      <w:r>
        <w:rPr/>
        <w:t>a</w:t>
      </w:r>
      <w:r>
        <w:rPr>
          <w:spacing w:val="-4"/>
        </w:rPr>
        <w:t> </w:t>
      </w:r>
      <w:r>
        <w:rPr/>
        <w:t>statement</w:t>
      </w:r>
      <w:r>
        <w:rPr>
          <w:spacing w:val="-3"/>
        </w:rPr>
        <w:t> </w:t>
      </w:r>
      <w:r>
        <w:rPr/>
        <w:t>reflecting</w:t>
      </w:r>
      <w:r>
        <w:rPr>
          <w:spacing w:val="-3"/>
        </w:rPr>
        <w:t> </w:t>
      </w:r>
      <w:r>
        <w:rPr/>
        <w:t>the</w:t>
      </w:r>
      <w:r>
        <w:rPr>
          <w:spacing w:val="-4"/>
        </w:rPr>
        <w:t> </w:t>
      </w:r>
      <w:r>
        <w:rPr/>
        <w:t>unit’s</w:t>
      </w:r>
      <w:r>
        <w:rPr>
          <w:spacing w:val="-3"/>
        </w:rPr>
        <w:t> </w:t>
      </w:r>
      <w:r>
        <w:rPr/>
        <w:t>perception of the relative importance of research, teaching, and service in receiving favorable tenure and promotion decisions.</w:t>
      </w:r>
    </w:p>
    <w:p>
      <w:pPr>
        <w:pStyle w:val="BodyText"/>
      </w:pPr>
    </w:p>
    <w:p>
      <w:pPr>
        <w:pStyle w:val="BodyText"/>
        <w:ind w:left="120" w:right="110" w:firstLine="720"/>
      </w:pPr>
      <w:r>
        <w:rPr/>
        <w:t>The Kelley School places great weight on research for tenure decisions and expects candidates for tenure to select the “excellence in research” path to receive a favorable endorsement</w:t>
      </w:r>
      <w:r>
        <w:rPr>
          <w:spacing w:val="-3"/>
        </w:rPr>
        <w:t> </w:t>
      </w:r>
      <w:r>
        <w:rPr/>
        <w:t>for</w:t>
      </w:r>
      <w:r>
        <w:rPr>
          <w:spacing w:val="-4"/>
        </w:rPr>
        <w:t> </w:t>
      </w:r>
      <w:r>
        <w:rPr/>
        <w:t>tenure.</w:t>
      </w:r>
      <w:r>
        <w:rPr>
          <w:spacing w:val="-1"/>
        </w:rPr>
        <w:t> </w:t>
      </w:r>
      <w:r>
        <w:rPr/>
        <w:t>This</w:t>
      </w:r>
      <w:r>
        <w:rPr>
          <w:spacing w:val="-3"/>
        </w:rPr>
        <w:t> </w:t>
      </w:r>
      <w:r>
        <w:rPr/>
        <w:t>expectation</w:t>
      </w:r>
      <w:r>
        <w:rPr>
          <w:spacing w:val="-3"/>
        </w:rPr>
        <w:t> </w:t>
      </w:r>
      <w:r>
        <w:rPr/>
        <w:t>reflects</w:t>
      </w:r>
      <w:r>
        <w:rPr>
          <w:spacing w:val="-1"/>
        </w:rPr>
        <w:t> </w:t>
      </w:r>
      <w:r>
        <w:rPr/>
        <w:t>the</w:t>
      </w:r>
      <w:r>
        <w:rPr>
          <w:spacing w:val="-4"/>
        </w:rPr>
        <w:t> </w:t>
      </w:r>
      <w:r>
        <w:rPr/>
        <w:t>importance</w:t>
      </w:r>
      <w:r>
        <w:rPr>
          <w:spacing w:val="-4"/>
        </w:rPr>
        <w:t> </w:t>
      </w:r>
      <w:r>
        <w:rPr/>
        <w:t>of</w:t>
      </w:r>
      <w:r>
        <w:rPr>
          <w:spacing w:val="-2"/>
        </w:rPr>
        <w:t> </w:t>
      </w:r>
      <w:r>
        <w:rPr/>
        <w:t>research</w:t>
      </w:r>
      <w:r>
        <w:rPr>
          <w:spacing w:val="-3"/>
        </w:rPr>
        <w:t> </w:t>
      </w:r>
      <w:r>
        <w:rPr/>
        <w:t>to</w:t>
      </w:r>
      <w:r>
        <w:rPr>
          <w:spacing w:val="-3"/>
        </w:rPr>
        <w:t> </w:t>
      </w:r>
      <w:r>
        <w:rPr/>
        <w:t>the</w:t>
      </w:r>
      <w:r>
        <w:rPr>
          <w:spacing w:val="-4"/>
        </w:rPr>
        <w:t> </w:t>
      </w:r>
      <w:r>
        <w:rPr/>
        <w:t>Kelley</w:t>
      </w:r>
      <w:r>
        <w:rPr>
          <w:spacing w:val="-8"/>
        </w:rPr>
        <w:t> </w:t>
      </w:r>
      <w:r>
        <w:rPr/>
        <w:t>School mission</w:t>
      </w:r>
      <w:r>
        <w:rPr>
          <w:spacing w:val="-1"/>
        </w:rPr>
        <w:t> </w:t>
      </w:r>
      <w:r>
        <w:rPr/>
        <w:t>and</w:t>
      </w:r>
      <w:r>
        <w:rPr>
          <w:spacing w:val="-1"/>
        </w:rPr>
        <w:t> </w:t>
      </w:r>
      <w:r>
        <w:rPr/>
        <w:t>the</w:t>
      </w:r>
      <w:r>
        <w:rPr>
          <w:spacing w:val="-2"/>
        </w:rPr>
        <w:t> </w:t>
      </w:r>
      <w:r>
        <w:rPr/>
        <w:t>responsibility</w:t>
      </w:r>
      <w:r>
        <w:rPr>
          <w:spacing w:val="-9"/>
        </w:rPr>
        <w:t> </w:t>
      </w:r>
      <w:r>
        <w:rPr/>
        <w:t>of</w:t>
      </w:r>
      <w:r>
        <w:rPr>
          <w:spacing w:val="-2"/>
        </w:rPr>
        <w:t> </w:t>
      </w:r>
      <w:r>
        <w:rPr/>
        <w:t>tenure-track</w:t>
      </w:r>
      <w:r>
        <w:rPr>
          <w:spacing w:val="-1"/>
        </w:rPr>
        <w:t> </w:t>
      </w:r>
      <w:r>
        <w:rPr/>
        <w:t>faculty</w:t>
      </w:r>
      <w:r>
        <w:rPr>
          <w:spacing w:val="-6"/>
        </w:rPr>
        <w:t> </w:t>
      </w:r>
      <w:r>
        <w:rPr/>
        <w:t>to</w:t>
      </w:r>
      <w:r>
        <w:rPr>
          <w:spacing w:val="-1"/>
        </w:rPr>
        <w:t> </w:t>
      </w:r>
      <w:r>
        <w:rPr/>
        <w:t>lead</w:t>
      </w:r>
      <w:r>
        <w:rPr>
          <w:spacing w:val="-1"/>
        </w:rPr>
        <w:t> </w:t>
      </w:r>
      <w:r>
        <w:rPr/>
        <w:t>the</w:t>
      </w:r>
      <w:r>
        <w:rPr>
          <w:spacing w:val="-2"/>
        </w:rPr>
        <w:t> </w:t>
      </w:r>
      <w:r>
        <w:rPr/>
        <w:t>research activities</w:t>
      </w:r>
      <w:r>
        <w:rPr>
          <w:spacing w:val="-1"/>
        </w:rPr>
        <w:t> </w:t>
      </w:r>
      <w:r>
        <w:rPr/>
        <w:t>of</w:t>
      </w:r>
      <w:r>
        <w:rPr>
          <w:spacing w:val="-2"/>
        </w:rPr>
        <w:t> </w:t>
      </w:r>
      <w:r>
        <w:rPr/>
        <w:t>the</w:t>
      </w:r>
      <w:r>
        <w:rPr>
          <w:spacing w:val="-2"/>
        </w:rPr>
        <w:t> </w:t>
      </w:r>
      <w:r>
        <w:rPr/>
        <w:t>School. Thus, candidates for tenure at the Kelley School are expected to demonstrate “excellent” performance and contributions in research, at least “effective/satisfactory” performance and contributions in teaching, and at least “satisfactory” performance and contributions in service.</w:t>
      </w:r>
    </w:p>
    <w:p>
      <w:pPr>
        <w:pStyle w:val="BodyText"/>
      </w:pPr>
    </w:p>
    <w:p>
      <w:pPr>
        <w:pStyle w:val="BodyText"/>
        <w:spacing w:before="1"/>
        <w:ind w:left="120" w:right="110" w:firstLine="720"/>
      </w:pPr>
      <w:r>
        <w:rPr/>
        <w:t>The</w:t>
      </w:r>
      <w:r>
        <w:rPr>
          <w:spacing w:val="-2"/>
        </w:rPr>
        <w:t> </w:t>
      </w:r>
      <w:r>
        <w:rPr/>
        <w:t>Kelley</w:t>
      </w:r>
      <w:r>
        <w:rPr>
          <w:spacing w:val="-6"/>
        </w:rPr>
        <w:t> </w:t>
      </w:r>
      <w:r>
        <w:rPr/>
        <w:t>School</w:t>
      </w:r>
      <w:r>
        <w:rPr>
          <w:spacing w:val="-1"/>
        </w:rPr>
        <w:t> </w:t>
      </w:r>
      <w:r>
        <w:rPr/>
        <w:t>is</w:t>
      </w:r>
      <w:r>
        <w:rPr>
          <w:spacing w:val="-1"/>
        </w:rPr>
        <w:t> </w:t>
      </w:r>
      <w:r>
        <w:rPr/>
        <w:t>committed</w:t>
      </w:r>
      <w:r>
        <w:rPr>
          <w:spacing w:val="-1"/>
        </w:rPr>
        <w:t> </w:t>
      </w:r>
      <w:r>
        <w:rPr/>
        <w:t>to</w:t>
      </w:r>
      <w:r>
        <w:rPr>
          <w:spacing w:val="-1"/>
        </w:rPr>
        <w:t> </w:t>
      </w:r>
      <w:r>
        <w:rPr/>
        <w:t>a</w:t>
      </w:r>
      <w:r>
        <w:rPr>
          <w:spacing w:val="-2"/>
        </w:rPr>
        <w:t> </w:t>
      </w:r>
      <w:r>
        <w:rPr/>
        <w:t>number</w:t>
      </w:r>
      <w:r>
        <w:rPr>
          <w:spacing w:val="-2"/>
        </w:rPr>
        <w:t> </w:t>
      </w:r>
      <w:r>
        <w:rPr/>
        <w:t>of</w:t>
      </w:r>
      <w:r>
        <w:rPr>
          <w:spacing w:val="-2"/>
        </w:rPr>
        <w:t> </w:t>
      </w:r>
      <w:r>
        <w:rPr/>
        <w:t>values</w:t>
      </w:r>
      <w:r>
        <w:rPr>
          <w:spacing w:val="-1"/>
        </w:rPr>
        <w:t> </w:t>
      </w:r>
      <w:r>
        <w:rPr/>
        <w:t>in</w:t>
      </w:r>
      <w:r>
        <w:rPr>
          <w:spacing w:val="-1"/>
        </w:rPr>
        <w:t> </w:t>
      </w:r>
      <w:r>
        <w:rPr/>
        <w:t>fulfilling</w:t>
      </w:r>
      <w:r>
        <w:rPr>
          <w:spacing w:val="-4"/>
        </w:rPr>
        <w:t> </w:t>
      </w:r>
      <w:r>
        <w:rPr/>
        <w:t>the</w:t>
      </w:r>
      <w:r>
        <w:rPr>
          <w:spacing w:val="-2"/>
        </w:rPr>
        <w:t> </w:t>
      </w:r>
      <w:r>
        <w:rPr/>
        <w:t>research,</w:t>
      </w:r>
      <w:r>
        <w:rPr>
          <w:spacing w:val="-1"/>
        </w:rPr>
        <w:t> </w:t>
      </w:r>
      <w:r>
        <w:rPr/>
        <w:t>teaching, and service elements of its mission, including: ethical conduct; excellence and professionalism; personal</w:t>
      </w:r>
      <w:r>
        <w:rPr>
          <w:spacing w:val="-3"/>
        </w:rPr>
        <w:t> </w:t>
      </w:r>
      <w:r>
        <w:rPr/>
        <w:t>initiative</w:t>
      </w:r>
      <w:r>
        <w:rPr>
          <w:spacing w:val="-4"/>
        </w:rPr>
        <w:t> </w:t>
      </w:r>
      <w:r>
        <w:rPr/>
        <w:t>and</w:t>
      </w:r>
      <w:r>
        <w:rPr>
          <w:spacing w:val="-3"/>
        </w:rPr>
        <w:t> </w:t>
      </w:r>
      <w:r>
        <w:rPr/>
        <w:t>responsibility;</w:t>
      </w:r>
      <w:r>
        <w:rPr>
          <w:spacing w:val="-3"/>
        </w:rPr>
        <w:t> </w:t>
      </w:r>
      <w:r>
        <w:rPr/>
        <w:t>full</w:t>
      </w:r>
      <w:r>
        <w:rPr>
          <w:spacing w:val="-3"/>
        </w:rPr>
        <w:t> </w:t>
      </w:r>
      <w:r>
        <w:rPr/>
        <w:t>engagement</w:t>
      </w:r>
      <w:r>
        <w:rPr>
          <w:spacing w:val="-3"/>
        </w:rPr>
        <w:t> </w:t>
      </w:r>
      <w:r>
        <w:rPr/>
        <w:t>in</w:t>
      </w:r>
      <w:r>
        <w:rPr>
          <w:spacing w:val="-3"/>
        </w:rPr>
        <w:t> </w:t>
      </w:r>
      <w:r>
        <w:rPr/>
        <w:t>the</w:t>
      </w:r>
      <w:r>
        <w:rPr>
          <w:spacing w:val="-4"/>
        </w:rPr>
        <w:t> </w:t>
      </w:r>
      <w:r>
        <w:rPr/>
        <w:t>Kelley</w:t>
      </w:r>
      <w:r>
        <w:rPr>
          <w:spacing w:val="-8"/>
        </w:rPr>
        <w:t> </w:t>
      </w:r>
      <w:r>
        <w:rPr/>
        <w:t>mission;</w:t>
      </w:r>
      <w:r>
        <w:rPr>
          <w:spacing w:val="-3"/>
        </w:rPr>
        <w:t> </w:t>
      </w:r>
      <w:r>
        <w:rPr/>
        <w:t>ongoing</w:t>
      </w:r>
      <w:r>
        <w:rPr>
          <w:spacing w:val="-6"/>
        </w:rPr>
        <w:t> </w:t>
      </w:r>
      <w:r>
        <w:rPr/>
        <w:t>innovation;</w:t>
      </w:r>
    </w:p>
    <w:p>
      <w:pPr>
        <w:pStyle w:val="BodyText"/>
        <w:spacing w:before="4"/>
        <w:rPr>
          <w:sz w:val="17"/>
        </w:rPr>
      </w:pPr>
      <w:r>
        <w:rPr/>
        <mc:AlternateContent>
          <mc:Choice Requires="wps">
            <w:drawing>
              <wp:anchor distT="0" distB="0" distL="0" distR="0" allowOverlap="1" layoutInCell="1" locked="0" behindDoc="1" simplePos="0" relativeHeight="487590912">
                <wp:simplePos x="0" y="0"/>
                <wp:positionH relativeFrom="page">
                  <wp:posOffset>914400</wp:posOffset>
                </wp:positionH>
                <wp:positionV relativeFrom="paragraph">
                  <wp:posOffset>142215</wp:posOffset>
                </wp:positionV>
                <wp:extent cx="1828800"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1.198082pt;width:144pt;height:.481pt;mso-position-horizontal-relative:page;mso-position-vertical-relative:paragraph;z-index:-15725568;mso-wrap-distance-left:0;mso-wrap-distance-right:0" id="docshape10" filled="true" fillcolor="#000000" stroked="false">
                <v:fill type="solid"/>
                <w10:wrap type="topAndBottom"/>
              </v:rect>
            </w:pict>
          </mc:Fallback>
        </mc:AlternateContent>
      </w:r>
    </w:p>
    <w:p>
      <w:pPr>
        <w:spacing w:before="79"/>
        <w:ind w:left="120" w:right="110" w:hanging="1"/>
        <w:jc w:val="left"/>
        <w:rPr>
          <w:sz w:val="20"/>
        </w:rPr>
      </w:pPr>
      <w:r>
        <w:rPr>
          <w:sz w:val="20"/>
          <w:vertAlign w:val="superscript"/>
        </w:rPr>
        <w:t>5</w:t>
      </w:r>
      <w:r>
        <w:rPr>
          <w:spacing w:val="-3"/>
          <w:sz w:val="20"/>
          <w:vertAlign w:val="baseline"/>
        </w:rPr>
        <w:t> </w:t>
      </w:r>
      <w:r>
        <w:rPr>
          <w:sz w:val="20"/>
          <w:vertAlign w:val="baseline"/>
        </w:rPr>
        <w:t>Candidates</w:t>
      </w:r>
      <w:r>
        <w:rPr>
          <w:spacing w:val="-3"/>
          <w:sz w:val="20"/>
          <w:vertAlign w:val="baseline"/>
        </w:rPr>
        <w:t> </w:t>
      </w:r>
      <w:r>
        <w:rPr>
          <w:sz w:val="20"/>
          <w:vertAlign w:val="baseline"/>
        </w:rPr>
        <w:t>petitioning</w:t>
      </w:r>
      <w:r>
        <w:rPr>
          <w:spacing w:val="-2"/>
          <w:sz w:val="20"/>
          <w:vertAlign w:val="baseline"/>
        </w:rPr>
        <w:t> </w:t>
      </w:r>
      <w:r>
        <w:rPr>
          <w:sz w:val="20"/>
          <w:vertAlign w:val="baseline"/>
        </w:rPr>
        <w:t>for</w:t>
      </w:r>
      <w:r>
        <w:rPr>
          <w:spacing w:val="-2"/>
          <w:sz w:val="20"/>
          <w:vertAlign w:val="baseline"/>
        </w:rPr>
        <w:t> </w:t>
      </w:r>
      <w:r>
        <w:rPr>
          <w:sz w:val="20"/>
          <w:vertAlign w:val="baseline"/>
        </w:rPr>
        <w:t>tenure</w:t>
      </w:r>
      <w:r>
        <w:rPr>
          <w:spacing w:val="-3"/>
          <w:sz w:val="20"/>
          <w:vertAlign w:val="baseline"/>
        </w:rPr>
        <w:t> </w:t>
      </w:r>
      <w:r>
        <w:rPr>
          <w:sz w:val="20"/>
          <w:vertAlign w:val="baseline"/>
        </w:rPr>
        <w:t>prior</w:t>
      </w:r>
      <w:r>
        <w:rPr>
          <w:spacing w:val="-2"/>
          <w:sz w:val="20"/>
          <w:vertAlign w:val="baseline"/>
        </w:rPr>
        <w:t> </w:t>
      </w:r>
      <w:r>
        <w:rPr>
          <w:sz w:val="20"/>
          <w:vertAlign w:val="baseline"/>
        </w:rPr>
        <w:t>to</w:t>
      </w:r>
      <w:r>
        <w:rPr>
          <w:spacing w:val="-2"/>
          <w:sz w:val="20"/>
          <w:vertAlign w:val="baseline"/>
        </w:rPr>
        <w:t> </w:t>
      </w:r>
      <w:r>
        <w:rPr>
          <w:sz w:val="20"/>
          <w:vertAlign w:val="baseline"/>
        </w:rPr>
        <w:t>their</w:t>
      </w:r>
      <w:r>
        <w:rPr>
          <w:spacing w:val="-2"/>
          <w:sz w:val="20"/>
          <w:vertAlign w:val="baseline"/>
        </w:rPr>
        <w:t> </w:t>
      </w:r>
      <w:r>
        <w:rPr>
          <w:sz w:val="20"/>
          <w:vertAlign w:val="baseline"/>
        </w:rPr>
        <w:t>sixth</w:t>
      </w:r>
      <w:r>
        <w:rPr>
          <w:spacing w:val="-3"/>
          <w:sz w:val="20"/>
          <w:vertAlign w:val="baseline"/>
        </w:rPr>
        <w:t> </w:t>
      </w:r>
      <w:r>
        <w:rPr>
          <w:sz w:val="20"/>
          <w:vertAlign w:val="baseline"/>
        </w:rPr>
        <w:t>probationary</w:t>
      </w:r>
      <w:r>
        <w:rPr>
          <w:spacing w:val="-3"/>
          <w:sz w:val="20"/>
          <w:vertAlign w:val="baseline"/>
        </w:rPr>
        <w:t> </w:t>
      </w:r>
      <w:r>
        <w:rPr>
          <w:sz w:val="20"/>
          <w:vertAlign w:val="baseline"/>
        </w:rPr>
        <w:t>year may</w:t>
      </w:r>
      <w:r>
        <w:rPr>
          <w:spacing w:val="-3"/>
          <w:sz w:val="20"/>
          <w:vertAlign w:val="baseline"/>
        </w:rPr>
        <w:t> </w:t>
      </w:r>
      <w:r>
        <w:rPr>
          <w:sz w:val="20"/>
          <w:vertAlign w:val="baseline"/>
        </w:rPr>
        <w:t>withdraw</w:t>
      </w:r>
      <w:r>
        <w:rPr>
          <w:spacing w:val="-4"/>
          <w:sz w:val="20"/>
          <w:vertAlign w:val="baseline"/>
        </w:rPr>
        <w:t> </w:t>
      </w:r>
      <w:r>
        <w:rPr>
          <w:sz w:val="20"/>
          <w:vertAlign w:val="baseline"/>
        </w:rPr>
        <w:t>their</w:t>
      </w:r>
      <w:r>
        <w:rPr>
          <w:spacing w:val="-2"/>
          <w:sz w:val="20"/>
          <w:vertAlign w:val="baseline"/>
        </w:rPr>
        <w:t> </w:t>
      </w:r>
      <w:r>
        <w:rPr>
          <w:sz w:val="20"/>
          <w:vertAlign w:val="baseline"/>
        </w:rPr>
        <w:t>request</w:t>
      </w:r>
      <w:r>
        <w:rPr>
          <w:spacing w:val="-3"/>
          <w:sz w:val="20"/>
          <w:vertAlign w:val="baseline"/>
        </w:rPr>
        <w:t> </w:t>
      </w:r>
      <w:r>
        <w:rPr>
          <w:sz w:val="20"/>
          <w:vertAlign w:val="baseline"/>
        </w:rPr>
        <w:t>at</w:t>
      </w:r>
      <w:r>
        <w:rPr>
          <w:spacing w:val="-3"/>
          <w:sz w:val="20"/>
          <w:vertAlign w:val="baseline"/>
        </w:rPr>
        <w:t> </w:t>
      </w:r>
      <w:r>
        <w:rPr>
          <w:sz w:val="20"/>
          <w:vertAlign w:val="baseline"/>
        </w:rPr>
        <w:t>any</w:t>
      </w:r>
      <w:r>
        <w:rPr>
          <w:spacing w:val="-6"/>
          <w:sz w:val="20"/>
          <w:vertAlign w:val="baseline"/>
        </w:rPr>
        <w:t> </w:t>
      </w:r>
      <w:r>
        <w:rPr>
          <w:sz w:val="20"/>
          <w:vertAlign w:val="baseline"/>
        </w:rPr>
        <w:t>time</w:t>
      </w:r>
      <w:r>
        <w:rPr>
          <w:spacing w:val="-3"/>
          <w:sz w:val="20"/>
          <w:vertAlign w:val="baseline"/>
        </w:rPr>
        <w:t> </w:t>
      </w:r>
      <w:r>
        <w:rPr>
          <w:sz w:val="20"/>
          <w:vertAlign w:val="baseline"/>
        </w:rPr>
        <w:t>prior to the decision at the executive level (ACA 37, Faculty and Librarian Tenure). A candidate who has withdrawn a petition for tenure should then wait until the candidate’s sixth probationary year to re-initiate the tenure process.</w:t>
      </w:r>
    </w:p>
    <w:p>
      <w:pPr>
        <w:spacing w:before="2"/>
        <w:ind w:left="120" w:right="110" w:firstLine="0"/>
        <w:jc w:val="left"/>
        <w:rPr>
          <w:sz w:val="20"/>
        </w:rPr>
      </w:pPr>
      <w:r>
        <w:rPr>
          <w:sz w:val="20"/>
          <w:vertAlign w:val="superscript"/>
        </w:rPr>
        <w:t>6</w:t>
      </w:r>
      <w:r>
        <w:rPr>
          <w:spacing w:val="-3"/>
          <w:sz w:val="20"/>
          <w:vertAlign w:val="baseline"/>
        </w:rPr>
        <w:t> </w:t>
      </w:r>
      <w:r>
        <w:rPr>
          <w:sz w:val="20"/>
          <w:vertAlign w:val="baseline"/>
        </w:rPr>
        <w:t>The</w:t>
      </w:r>
      <w:r>
        <w:rPr>
          <w:spacing w:val="-3"/>
          <w:sz w:val="20"/>
          <w:vertAlign w:val="baseline"/>
        </w:rPr>
        <w:t> </w:t>
      </w:r>
      <w:r>
        <w:rPr>
          <w:sz w:val="20"/>
          <w:vertAlign w:val="baseline"/>
        </w:rPr>
        <w:t>mission</w:t>
      </w:r>
      <w:r>
        <w:rPr>
          <w:spacing w:val="-4"/>
          <w:sz w:val="20"/>
          <w:vertAlign w:val="baseline"/>
        </w:rPr>
        <w:t> </w:t>
      </w:r>
      <w:r>
        <w:rPr>
          <w:sz w:val="20"/>
          <w:vertAlign w:val="baseline"/>
        </w:rPr>
        <w:t>statement</w:t>
      </w:r>
      <w:r>
        <w:rPr>
          <w:spacing w:val="-3"/>
          <w:sz w:val="20"/>
          <w:vertAlign w:val="baseline"/>
        </w:rPr>
        <w:t> </w:t>
      </w:r>
      <w:r>
        <w:rPr>
          <w:sz w:val="20"/>
          <w:vertAlign w:val="baseline"/>
        </w:rPr>
        <w:t>of</w:t>
      </w:r>
      <w:r>
        <w:rPr>
          <w:spacing w:val="-5"/>
          <w:sz w:val="20"/>
          <w:vertAlign w:val="baseline"/>
        </w:rPr>
        <w:t> </w:t>
      </w:r>
      <w:r>
        <w:rPr>
          <w:sz w:val="20"/>
          <w:vertAlign w:val="baseline"/>
        </w:rPr>
        <w:t>the Kelley</w:t>
      </w:r>
      <w:r>
        <w:rPr>
          <w:spacing w:val="-7"/>
          <w:sz w:val="20"/>
          <w:vertAlign w:val="baseline"/>
        </w:rPr>
        <w:t> </w:t>
      </w:r>
      <w:r>
        <w:rPr>
          <w:sz w:val="20"/>
          <w:vertAlign w:val="baseline"/>
        </w:rPr>
        <w:t>School</w:t>
      </w:r>
      <w:r>
        <w:rPr>
          <w:spacing w:val="-3"/>
          <w:sz w:val="20"/>
          <w:vertAlign w:val="baseline"/>
        </w:rPr>
        <w:t> </w:t>
      </w:r>
      <w:r>
        <w:rPr>
          <w:sz w:val="20"/>
          <w:vertAlign w:val="baseline"/>
        </w:rPr>
        <w:t>is</w:t>
      </w:r>
      <w:r>
        <w:rPr>
          <w:spacing w:val="-4"/>
          <w:sz w:val="20"/>
          <w:vertAlign w:val="baseline"/>
        </w:rPr>
        <w:t> </w:t>
      </w:r>
      <w:r>
        <w:rPr>
          <w:sz w:val="20"/>
          <w:vertAlign w:val="baseline"/>
        </w:rPr>
        <w:t>provided</w:t>
      </w:r>
      <w:r>
        <w:rPr>
          <w:spacing w:val="-2"/>
          <w:sz w:val="20"/>
          <w:vertAlign w:val="baseline"/>
        </w:rPr>
        <w:t> </w:t>
      </w:r>
      <w:r>
        <w:rPr>
          <w:sz w:val="20"/>
          <w:vertAlign w:val="baseline"/>
        </w:rPr>
        <w:t>on</w:t>
      </w:r>
      <w:r>
        <w:rPr>
          <w:spacing w:val="-4"/>
          <w:sz w:val="20"/>
          <w:vertAlign w:val="baseline"/>
        </w:rPr>
        <w:t> </w:t>
      </w:r>
      <w:r>
        <w:rPr>
          <w:sz w:val="20"/>
          <w:vertAlign w:val="baseline"/>
        </w:rPr>
        <w:t>the webpage,</w:t>
      </w:r>
      <w:r>
        <w:rPr>
          <w:spacing w:val="-3"/>
          <w:sz w:val="20"/>
          <w:vertAlign w:val="baseline"/>
        </w:rPr>
        <w:t> </w:t>
      </w:r>
      <w:hyperlink r:id="rId6">
        <w:r>
          <w:rPr>
            <w:color w:val="0562C1"/>
            <w:sz w:val="20"/>
            <w:u w:val="single" w:color="0562C1"/>
            <w:vertAlign w:val="baseline"/>
          </w:rPr>
          <w:t>https://kelley.iu.edu/about/index.cshtml</w:t>
        </w:r>
        <w:r>
          <w:rPr>
            <w:sz w:val="20"/>
            <w:vertAlign w:val="baseline"/>
          </w:rPr>
          <w:t>,</w:t>
        </w:r>
      </w:hyperlink>
      <w:r>
        <w:rPr>
          <w:sz w:val="20"/>
          <w:vertAlign w:val="baseline"/>
        </w:rPr>
        <w:t> along with its vision statement, values statement, and associated goals. While research, teaching and service are enduring</w:t>
      </w:r>
      <w:r>
        <w:rPr>
          <w:spacing w:val="-3"/>
          <w:sz w:val="20"/>
          <w:vertAlign w:val="baseline"/>
        </w:rPr>
        <w:t> </w:t>
      </w:r>
      <w:r>
        <w:rPr>
          <w:sz w:val="20"/>
          <w:vertAlign w:val="baseline"/>
        </w:rPr>
        <w:t>elements</w:t>
      </w:r>
      <w:r>
        <w:rPr>
          <w:spacing w:val="-3"/>
          <w:sz w:val="20"/>
          <w:vertAlign w:val="baseline"/>
        </w:rPr>
        <w:t> </w:t>
      </w:r>
      <w:r>
        <w:rPr>
          <w:sz w:val="20"/>
          <w:vertAlign w:val="baseline"/>
        </w:rPr>
        <w:t>of</w:t>
      </w:r>
      <w:r>
        <w:rPr>
          <w:spacing w:val="-4"/>
          <w:sz w:val="20"/>
          <w:vertAlign w:val="baseline"/>
        </w:rPr>
        <w:t> </w:t>
      </w:r>
      <w:r>
        <w:rPr>
          <w:sz w:val="20"/>
          <w:vertAlign w:val="baseline"/>
        </w:rPr>
        <w:t>the</w:t>
      </w:r>
      <w:r>
        <w:rPr>
          <w:spacing w:val="-2"/>
          <w:sz w:val="20"/>
          <w:vertAlign w:val="baseline"/>
        </w:rPr>
        <w:t> </w:t>
      </w:r>
      <w:r>
        <w:rPr>
          <w:sz w:val="20"/>
          <w:vertAlign w:val="baseline"/>
        </w:rPr>
        <w:t>Kelley</w:t>
      </w:r>
      <w:r>
        <w:rPr>
          <w:spacing w:val="-6"/>
          <w:sz w:val="20"/>
          <w:vertAlign w:val="baseline"/>
        </w:rPr>
        <w:t> </w:t>
      </w:r>
      <w:r>
        <w:rPr>
          <w:sz w:val="20"/>
          <w:vertAlign w:val="baseline"/>
        </w:rPr>
        <w:t>School mission,</w:t>
      </w:r>
      <w:r>
        <w:rPr>
          <w:spacing w:val="-1"/>
          <w:sz w:val="20"/>
          <w:vertAlign w:val="baseline"/>
        </w:rPr>
        <w:t> </w:t>
      </w:r>
      <w:r>
        <w:rPr>
          <w:sz w:val="20"/>
          <w:vertAlign w:val="baseline"/>
        </w:rPr>
        <w:t>the</w:t>
      </w:r>
      <w:r>
        <w:rPr>
          <w:spacing w:val="-2"/>
          <w:sz w:val="20"/>
          <w:vertAlign w:val="baseline"/>
        </w:rPr>
        <w:t> </w:t>
      </w:r>
      <w:r>
        <w:rPr>
          <w:sz w:val="20"/>
          <w:vertAlign w:val="baseline"/>
        </w:rPr>
        <w:t>School may</w:t>
      </w:r>
      <w:r>
        <w:rPr>
          <w:spacing w:val="-3"/>
          <w:sz w:val="20"/>
          <w:vertAlign w:val="baseline"/>
        </w:rPr>
        <w:t> </w:t>
      </w:r>
      <w:r>
        <w:rPr>
          <w:sz w:val="20"/>
          <w:vertAlign w:val="baseline"/>
        </w:rPr>
        <w:t>update</w:t>
      </w:r>
      <w:r>
        <w:rPr>
          <w:spacing w:val="-2"/>
          <w:sz w:val="20"/>
          <w:vertAlign w:val="baseline"/>
        </w:rPr>
        <w:t> </w:t>
      </w:r>
      <w:r>
        <w:rPr>
          <w:sz w:val="20"/>
          <w:vertAlign w:val="baseline"/>
        </w:rPr>
        <w:t>and</w:t>
      </w:r>
      <w:r>
        <w:rPr>
          <w:spacing w:val="-1"/>
          <w:sz w:val="20"/>
          <w:vertAlign w:val="baseline"/>
        </w:rPr>
        <w:t> </w:t>
      </w:r>
      <w:r>
        <w:rPr>
          <w:sz w:val="20"/>
          <w:vertAlign w:val="baseline"/>
        </w:rPr>
        <w:t>amend</w:t>
      </w:r>
      <w:r>
        <w:rPr>
          <w:spacing w:val="-1"/>
          <w:sz w:val="20"/>
          <w:vertAlign w:val="baseline"/>
        </w:rPr>
        <w:t> </w:t>
      </w:r>
      <w:r>
        <w:rPr>
          <w:sz w:val="20"/>
          <w:vertAlign w:val="baseline"/>
        </w:rPr>
        <w:t>aspects</w:t>
      </w:r>
      <w:r>
        <w:rPr>
          <w:spacing w:val="-3"/>
          <w:sz w:val="20"/>
          <w:vertAlign w:val="baseline"/>
        </w:rPr>
        <w:t> </w:t>
      </w:r>
      <w:r>
        <w:rPr>
          <w:sz w:val="20"/>
          <w:vertAlign w:val="baseline"/>
        </w:rPr>
        <w:t>of</w:t>
      </w:r>
      <w:r>
        <w:rPr>
          <w:spacing w:val="-4"/>
          <w:sz w:val="20"/>
          <w:vertAlign w:val="baseline"/>
        </w:rPr>
        <w:t> </w:t>
      </w:r>
      <w:r>
        <w:rPr>
          <w:sz w:val="20"/>
          <w:vertAlign w:val="baseline"/>
        </w:rPr>
        <w:t>its vision</w:t>
      </w:r>
      <w:r>
        <w:rPr>
          <w:spacing w:val="-3"/>
          <w:sz w:val="20"/>
          <w:vertAlign w:val="baseline"/>
        </w:rPr>
        <w:t> </w:t>
      </w:r>
      <w:r>
        <w:rPr>
          <w:sz w:val="20"/>
          <w:vertAlign w:val="baseline"/>
        </w:rPr>
        <w:t>statement, mission statement, values statement, and associated goals over time.</w:t>
      </w:r>
    </w:p>
    <w:p>
      <w:pPr>
        <w:spacing w:after="0"/>
        <w:jc w:val="left"/>
        <w:rPr>
          <w:sz w:val="20"/>
        </w:rPr>
        <w:sectPr>
          <w:pgSz w:w="12240" w:h="15840"/>
          <w:pgMar w:header="1445" w:footer="0" w:top="1680" w:bottom="280" w:left="1320" w:right="1340"/>
        </w:sectPr>
      </w:pPr>
    </w:p>
    <w:p>
      <w:pPr>
        <w:pStyle w:val="BodyText"/>
        <w:ind w:left="119" w:right="109"/>
      </w:pPr>
      <w:r>
        <w:rPr/>
        <w:t>collaboration, civility, respect and collegial conduct; diversity and inclusiveness; and just and equitable recognition for performance. The Kelley School’s mission and values will be considered when evaluating a candidate’s research, teaching and service performance and contributions for tenure. Most of these values, including a candidate’s commitment to diversity, equity</w:t>
      </w:r>
      <w:r>
        <w:rPr>
          <w:spacing w:val="-4"/>
        </w:rPr>
        <w:t> </w:t>
      </w:r>
      <w:r>
        <w:rPr/>
        <w:t>and inclusion, may</w:t>
      </w:r>
      <w:r>
        <w:rPr>
          <w:spacing w:val="-2"/>
        </w:rPr>
        <w:t> </w:t>
      </w:r>
      <w:r>
        <w:rPr/>
        <w:t>be reflected in any</w:t>
      </w:r>
      <w:r>
        <w:rPr>
          <w:spacing w:val="-4"/>
        </w:rPr>
        <w:t> </w:t>
      </w:r>
      <w:r>
        <w:rPr/>
        <w:t>or all three areas of research, teaching, and service. However,</w:t>
      </w:r>
      <w:r>
        <w:rPr>
          <w:spacing w:val="-3"/>
        </w:rPr>
        <w:t> </w:t>
      </w:r>
      <w:r>
        <w:rPr/>
        <w:t>the</w:t>
      </w:r>
      <w:r>
        <w:rPr>
          <w:spacing w:val="-4"/>
        </w:rPr>
        <w:t> </w:t>
      </w:r>
      <w:r>
        <w:rPr/>
        <w:t>Kelley</w:t>
      </w:r>
      <w:r>
        <w:rPr>
          <w:spacing w:val="-8"/>
        </w:rPr>
        <w:t> </w:t>
      </w:r>
      <w:r>
        <w:rPr/>
        <w:t>School</w:t>
      </w:r>
      <w:r>
        <w:rPr>
          <w:spacing w:val="-3"/>
        </w:rPr>
        <w:t> </w:t>
      </w:r>
      <w:r>
        <w:rPr/>
        <w:t>includes</w:t>
      </w:r>
      <w:r>
        <w:rPr>
          <w:spacing w:val="-3"/>
        </w:rPr>
        <w:t> </w:t>
      </w:r>
      <w:r>
        <w:rPr/>
        <w:t>“collegiality”</w:t>
      </w:r>
      <w:r>
        <w:rPr>
          <w:spacing w:val="-4"/>
        </w:rPr>
        <w:t> </w:t>
      </w:r>
      <w:r>
        <w:rPr/>
        <w:t>as</w:t>
      </w:r>
      <w:r>
        <w:rPr>
          <w:spacing w:val="-3"/>
        </w:rPr>
        <w:t> </w:t>
      </w:r>
      <w:r>
        <w:rPr/>
        <w:t>a</w:t>
      </w:r>
      <w:r>
        <w:rPr>
          <w:spacing w:val="-4"/>
        </w:rPr>
        <w:t> </w:t>
      </w:r>
      <w:r>
        <w:rPr/>
        <w:t>consideration</w:t>
      </w:r>
      <w:r>
        <w:rPr>
          <w:spacing w:val="-3"/>
        </w:rPr>
        <w:t> </w:t>
      </w:r>
      <w:r>
        <w:rPr/>
        <w:t>in</w:t>
      </w:r>
      <w:r>
        <w:rPr>
          <w:spacing w:val="-4"/>
        </w:rPr>
        <w:t> </w:t>
      </w:r>
      <w:r>
        <w:rPr/>
        <w:t>evaluating</w:t>
      </w:r>
      <w:r>
        <w:rPr>
          <w:spacing w:val="-3"/>
        </w:rPr>
        <w:t> </w:t>
      </w:r>
      <w:r>
        <w:rPr/>
        <w:t>a</w:t>
      </w:r>
      <w:r>
        <w:rPr>
          <w:spacing w:val="-4"/>
        </w:rPr>
        <w:t> </w:t>
      </w:r>
      <w:r>
        <w:rPr/>
        <w:t>candidate’s performance and contributions </w:t>
      </w:r>
      <w:r>
        <w:rPr>
          <w:i/>
        </w:rPr>
        <w:t>only </w:t>
      </w:r>
      <w:r>
        <w:rPr/>
        <w:t>in the service area, reflecting the importance of working rapport among</w:t>
      </w:r>
      <w:r>
        <w:rPr>
          <w:spacing w:val="-1"/>
        </w:rPr>
        <w:t> </w:t>
      </w:r>
      <w:r>
        <w:rPr/>
        <w:t>the Kelley</w:t>
      </w:r>
      <w:r>
        <w:rPr>
          <w:spacing w:val="-1"/>
        </w:rPr>
        <w:t> </w:t>
      </w:r>
      <w:r>
        <w:rPr/>
        <w:t>community</w:t>
      </w:r>
      <w:r>
        <w:rPr>
          <w:spacing w:val="-3"/>
        </w:rPr>
        <w:t> </w:t>
      </w:r>
      <w:r>
        <w:rPr/>
        <w:t>needed for the long-run effectiveness of the Kelley</w:t>
      </w:r>
      <w:r>
        <w:rPr>
          <w:spacing w:val="-3"/>
        </w:rPr>
        <w:t> </w:t>
      </w:r>
      <w:r>
        <w:rPr/>
        <w:t>School in the research, teaching, and service elements of its mission.</w:t>
      </w:r>
    </w:p>
    <w:p>
      <w:pPr>
        <w:pStyle w:val="BodyText"/>
        <w:spacing w:before="274"/>
        <w:ind w:left="119" w:right="110" w:firstLine="720"/>
      </w:pPr>
      <w:r>
        <w:rPr/>
        <w:t>To demonstrate “excellence” in research, a tenure candidate should be well on the way toward achieving a national and/or international reputation for excellence in research in the candidate’s research field(s). A candidate should have a programmatic body of research that demonstrates the candidate’s independent research contributions and has had or is expected to have</w:t>
      </w:r>
      <w:r>
        <w:rPr>
          <w:spacing w:val="-4"/>
        </w:rPr>
        <w:t> </w:t>
      </w:r>
      <w:r>
        <w:rPr/>
        <w:t>significant</w:t>
      </w:r>
      <w:r>
        <w:rPr>
          <w:spacing w:val="-3"/>
        </w:rPr>
        <w:t> </w:t>
      </w:r>
      <w:r>
        <w:rPr/>
        <w:t>impact</w:t>
      </w:r>
      <w:r>
        <w:rPr>
          <w:spacing w:val="-3"/>
        </w:rPr>
        <w:t> </w:t>
      </w:r>
      <w:r>
        <w:rPr/>
        <w:t>on</w:t>
      </w:r>
      <w:r>
        <w:rPr>
          <w:spacing w:val="-3"/>
        </w:rPr>
        <w:t> </w:t>
      </w:r>
      <w:r>
        <w:rPr/>
        <w:t>the</w:t>
      </w:r>
      <w:r>
        <w:rPr>
          <w:spacing w:val="-4"/>
        </w:rPr>
        <w:t> </w:t>
      </w:r>
      <w:r>
        <w:rPr/>
        <w:t>research</w:t>
      </w:r>
      <w:r>
        <w:rPr>
          <w:spacing w:val="-1"/>
        </w:rPr>
        <w:t> </w:t>
      </w:r>
      <w:r>
        <w:rPr/>
        <w:t>field.</w:t>
      </w:r>
      <w:r>
        <w:rPr>
          <w:spacing w:val="-3"/>
        </w:rPr>
        <w:t> </w:t>
      </w:r>
      <w:r>
        <w:rPr/>
        <w:t>This</w:t>
      </w:r>
      <w:r>
        <w:rPr>
          <w:spacing w:val="-3"/>
        </w:rPr>
        <w:t> </w:t>
      </w:r>
      <w:r>
        <w:rPr/>
        <w:t>body</w:t>
      </w:r>
      <w:r>
        <w:rPr>
          <w:spacing w:val="-8"/>
        </w:rPr>
        <w:t> </w:t>
      </w:r>
      <w:r>
        <w:rPr/>
        <w:t>of</w:t>
      </w:r>
      <w:r>
        <w:rPr>
          <w:spacing w:val="-2"/>
        </w:rPr>
        <w:t> </w:t>
      </w:r>
      <w:r>
        <w:rPr/>
        <w:t>research</w:t>
      </w:r>
      <w:r>
        <w:rPr>
          <w:spacing w:val="-3"/>
        </w:rPr>
        <w:t> </w:t>
      </w:r>
      <w:r>
        <w:rPr/>
        <w:t>should</w:t>
      </w:r>
      <w:r>
        <w:rPr>
          <w:spacing w:val="-1"/>
        </w:rPr>
        <w:t> </w:t>
      </w:r>
      <w:r>
        <w:rPr/>
        <w:t>demonstrate</w:t>
      </w:r>
      <w:r>
        <w:rPr>
          <w:spacing w:val="-4"/>
        </w:rPr>
        <w:t> </w:t>
      </w:r>
      <w:r>
        <w:rPr/>
        <w:t>progress beyond a candidate’s dissertation work and beyond research conducted with faculty members from the candidate’s dissertation-granting institution. The body of research should also prominently</w:t>
      </w:r>
      <w:r>
        <w:rPr>
          <w:spacing w:val="-7"/>
        </w:rPr>
        <w:t> </w:t>
      </w:r>
      <w:r>
        <w:rPr/>
        <w:t>feature</w:t>
      </w:r>
      <w:r>
        <w:rPr>
          <w:spacing w:val="-4"/>
        </w:rPr>
        <w:t> </w:t>
      </w:r>
      <w:r>
        <w:rPr/>
        <w:t>publications</w:t>
      </w:r>
      <w:r>
        <w:rPr>
          <w:spacing w:val="-3"/>
        </w:rPr>
        <w:t> </w:t>
      </w:r>
      <w:r>
        <w:rPr/>
        <w:t>of</w:t>
      </w:r>
      <w:r>
        <w:rPr>
          <w:spacing w:val="-4"/>
        </w:rPr>
        <w:t> </w:t>
      </w:r>
      <w:r>
        <w:rPr/>
        <w:t>superior</w:t>
      </w:r>
      <w:r>
        <w:rPr>
          <w:spacing w:val="-4"/>
        </w:rPr>
        <w:t> </w:t>
      </w:r>
      <w:r>
        <w:rPr/>
        <w:t>quality</w:t>
      </w:r>
      <w:r>
        <w:rPr>
          <w:spacing w:val="-5"/>
        </w:rPr>
        <w:t> </w:t>
      </w:r>
      <w:r>
        <w:rPr/>
        <w:t>in</w:t>
      </w:r>
      <w:r>
        <w:rPr>
          <w:spacing w:val="-3"/>
        </w:rPr>
        <w:t> </w:t>
      </w:r>
      <w:r>
        <w:rPr/>
        <w:t>sought-after</w:t>
      </w:r>
      <w:r>
        <w:rPr>
          <w:spacing w:val="-4"/>
        </w:rPr>
        <w:t> </w:t>
      </w:r>
      <w:r>
        <w:rPr/>
        <w:t>publication</w:t>
      </w:r>
      <w:r>
        <w:rPr>
          <w:spacing w:val="-3"/>
        </w:rPr>
        <w:t> </w:t>
      </w:r>
      <w:r>
        <w:rPr/>
        <w:t>outlets</w:t>
      </w:r>
      <w:r>
        <w:rPr>
          <w:spacing w:val="-3"/>
        </w:rPr>
        <w:t> </w:t>
      </w:r>
      <w:r>
        <w:rPr/>
        <w:t>of</w:t>
      </w:r>
      <w:r>
        <w:rPr>
          <w:spacing w:val="-4"/>
        </w:rPr>
        <w:t> </w:t>
      </w:r>
      <w:r>
        <w:rPr/>
        <w:t>a</w:t>
      </w:r>
      <w:r>
        <w:rPr>
          <w:spacing w:val="-4"/>
        </w:rPr>
        <w:t> </w:t>
      </w:r>
      <w:r>
        <w:rPr/>
        <w:t>high- profile and influential nature.</w:t>
      </w:r>
    </w:p>
    <w:p>
      <w:pPr>
        <w:pStyle w:val="BodyText"/>
      </w:pPr>
    </w:p>
    <w:p>
      <w:pPr>
        <w:pStyle w:val="BodyText"/>
        <w:ind w:left="119" w:right="180" w:firstLine="720"/>
      </w:pPr>
      <w:r>
        <w:rPr/>
        <w:t>Within</w:t>
      </w:r>
      <w:r>
        <w:rPr>
          <w:spacing w:val="-3"/>
        </w:rPr>
        <w:t> </w:t>
      </w:r>
      <w:r>
        <w:rPr/>
        <w:t>a</w:t>
      </w:r>
      <w:r>
        <w:rPr>
          <w:spacing w:val="-4"/>
        </w:rPr>
        <w:t> </w:t>
      </w:r>
      <w:r>
        <w:rPr/>
        <w:t>candidate’s</w:t>
      </w:r>
      <w:r>
        <w:rPr>
          <w:spacing w:val="-3"/>
        </w:rPr>
        <w:t> </w:t>
      </w:r>
      <w:r>
        <w:rPr/>
        <w:t>body</w:t>
      </w:r>
      <w:r>
        <w:rPr>
          <w:spacing w:val="-6"/>
        </w:rPr>
        <w:t> </w:t>
      </w:r>
      <w:r>
        <w:rPr/>
        <w:t>of</w:t>
      </w:r>
      <w:r>
        <w:rPr>
          <w:spacing w:val="-2"/>
        </w:rPr>
        <w:t> </w:t>
      </w:r>
      <w:r>
        <w:rPr/>
        <w:t>research,</w:t>
      </w:r>
      <w:r>
        <w:rPr>
          <w:spacing w:val="-3"/>
        </w:rPr>
        <w:t> </w:t>
      </w:r>
      <w:r>
        <w:rPr/>
        <w:t>quality</w:t>
      </w:r>
      <w:r>
        <w:rPr>
          <w:spacing w:val="-7"/>
        </w:rPr>
        <w:t> </w:t>
      </w:r>
      <w:r>
        <w:rPr/>
        <w:t>of</w:t>
      </w:r>
      <w:r>
        <w:rPr>
          <w:spacing w:val="-2"/>
        </w:rPr>
        <w:t> </w:t>
      </w:r>
      <w:r>
        <w:rPr/>
        <w:t>research</w:t>
      </w:r>
      <w:r>
        <w:rPr>
          <w:spacing w:val="-3"/>
        </w:rPr>
        <w:t> </w:t>
      </w:r>
      <w:r>
        <w:rPr/>
        <w:t>outputs</w:t>
      </w:r>
      <w:r>
        <w:rPr>
          <w:spacing w:val="-3"/>
        </w:rPr>
        <w:t> </w:t>
      </w:r>
      <w:r>
        <w:rPr/>
        <w:t>and</w:t>
      </w:r>
      <w:r>
        <w:rPr>
          <w:spacing w:val="-3"/>
        </w:rPr>
        <w:t> </w:t>
      </w:r>
      <w:r>
        <w:rPr/>
        <w:t>impact</w:t>
      </w:r>
      <w:r>
        <w:rPr>
          <w:spacing w:val="-3"/>
        </w:rPr>
        <w:t> </w:t>
      </w:r>
      <w:r>
        <w:rPr/>
        <w:t>of</w:t>
      </w:r>
      <w:r>
        <w:rPr>
          <w:spacing w:val="-4"/>
        </w:rPr>
        <w:t> </w:t>
      </w:r>
      <w:r>
        <w:rPr/>
        <w:t>research are considered more important than quantity, although a candidate’s level of research productivity is an important input to the tenure decision. Assessments of productivity (and ultimate tenure decisions) should not be influenced in any way by the presence of approved delays or interruptions in a candidate’s probationary period. Potential indicators of quality and impact of research may include, but are not limited to, items such as academic and media citations, research awards, peer-reviewed presentations at conferences, presentations at universities or business/government organizations, journal editor positions and editorial board memberships, inclusion of publications in doctoral syllabi at other universities, impact on business/government/non-governmental organization practices or regulations, and external grants. External grants with a programmatic research theme may supplement a candidate’s research record, but do not substitute for a candidate’s publication record, and are not required for tenure.</w:t>
      </w:r>
    </w:p>
    <w:p>
      <w:pPr>
        <w:pStyle w:val="BodyText"/>
      </w:pPr>
    </w:p>
    <w:p>
      <w:pPr>
        <w:pStyle w:val="BodyText"/>
        <w:ind w:left="119" w:right="186" w:firstLine="720"/>
      </w:pPr>
      <w:r>
        <w:rPr/>
        <w:t>A major consideration in the tenure decision is the potential of the candidate to continue to develop professionally (i.e., tenure is forward-looking in considering the potential future contributions</w:t>
      </w:r>
      <w:r>
        <w:rPr>
          <w:spacing w:val="-3"/>
        </w:rPr>
        <w:t> </w:t>
      </w:r>
      <w:r>
        <w:rPr/>
        <w:t>of</w:t>
      </w:r>
      <w:r>
        <w:rPr>
          <w:spacing w:val="-4"/>
        </w:rPr>
        <w:t> </w:t>
      </w:r>
      <w:r>
        <w:rPr/>
        <w:t>the</w:t>
      </w:r>
      <w:r>
        <w:rPr>
          <w:spacing w:val="-4"/>
        </w:rPr>
        <w:t> </w:t>
      </w:r>
      <w:r>
        <w:rPr/>
        <w:t>candidate).</w:t>
      </w:r>
      <w:r>
        <w:rPr>
          <w:spacing w:val="-3"/>
        </w:rPr>
        <w:t> </w:t>
      </w:r>
      <w:r>
        <w:rPr/>
        <w:t>Thus,</w:t>
      </w:r>
      <w:r>
        <w:rPr>
          <w:spacing w:val="-3"/>
        </w:rPr>
        <w:t> </w:t>
      </w:r>
      <w:r>
        <w:rPr/>
        <w:t>the</w:t>
      </w:r>
      <w:r>
        <w:rPr>
          <w:spacing w:val="-4"/>
        </w:rPr>
        <w:t> </w:t>
      </w:r>
      <w:r>
        <w:rPr/>
        <w:t>candidate</w:t>
      </w:r>
      <w:r>
        <w:rPr>
          <w:spacing w:val="-4"/>
        </w:rPr>
        <w:t> </w:t>
      </w:r>
      <w:r>
        <w:rPr/>
        <w:t>should</w:t>
      </w:r>
      <w:r>
        <w:rPr>
          <w:spacing w:val="-3"/>
        </w:rPr>
        <w:t> </w:t>
      </w:r>
      <w:r>
        <w:rPr/>
        <w:t>have</w:t>
      </w:r>
      <w:r>
        <w:rPr>
          <w:spacing w:val="-4"/>
        </w:rPr>
        <w:t> </w:t>
      </w:r>
      <w:r>
        <w:rPr/>
        <w:t>a</w:t>
      </w:r>
      <w:r>
        <w:rPr>
          <w:spacing w:val="-4"/>
        </w:rPr>
        <w:t> </w:t>
      </w:r>
      <w:r>
        <w:rPr/>
        <w:t>strong</w:t>
      </w:r>
      <w:r>
        <w:rPr>
          <w:spacing w:val="-4"/>
        </w:rPr>
        <w:t> </w:t>
      </w:r>
      <w:r>
        <w:rPr/>
        <w:t>foundation</w:t>
      </w:r>
      <w:r>
        <w:rPr>
          <w:spacing w:val="-3"/>
        </w:rPr>
        <w:t> </w:t>
      </w:r>
      <w:r>
        <w:rPr/>
        <w:t>of</w:t>
      </w:r>
      <w:r>
        <w:rPr>
          <w:spacing w:val="-4"/>
        </w:rPr>
        <w:t> </w:t>
      </w:r>
      <w:r>
        <w:rPr/>
        <w:t>research- in-progress and a comprehensive plan for future research of high merit. Consideration also is given to the compatibility of the candidate's professional talents possessed or capable of being developed with the anticipated long-term needs of the Kelley School.</w:t>
      </w:r>
    </w:p>
    <w:p>
      <w:pPr>
        <w:pStyle w:val="BodyText"/>
      </w:pPr>
    </w:p>
    <w:p>
      <w:pPr>
        <w:pStyle w:val="BodyText"/>
        <w:ind w:left="119" w:right="209" w:firstLine="720"/>
      </w:pPr>
      <w:r>
        <w:rPr/>
        <w:t>For</w:t>
      </w:r>
      <w:r>
        <w:rPr>
          <w:spacing w:val="-4"/>
        </w:rPr>
        <w:t> </w:t>
      </w:r>
      <w:r>
        <w:rPr/>
        <w:t>complete</w:t>
      </w:r>
      <w:r>
        <w:rPr>
          <w:spacing w:val="-4"/>
        </w:rPr>
        <w:t> </w:t>
      </w:r>
      <w:r>
        <w:rPr/>
        <w:t>descriptions</w:t>
      </w:r>
      <w:r>
        <w:rPr>
          <w:spacing w:val="-3"/>
        </w:rPr>
        <w:t> </w:t>
      </w:r>
      <w:r>
        <w:rPr/>
        <w:t>of</w:t>
      </w:r>
      <w:r>
        <w:rPr>
          <w:spacing w:val="-4"/>
        </w:rPr>
        <w:t> </w:t>
      </w:r>
      <w:r>
        <w:rPr/>
        <w:t>the</w:t>
      </w:r>
      <w:r>
        <w:rPr>
          <w:spacing w:val="-4"/>
        </w:rPr>
        <w:t> </w:t>
      </w:r>
      <w:r>
        <w:rPr/>
        <w:t>ratings</w:t>
      </w:r>
      <w:r>
        <w:rPr>
          <w:spacing w:val="-3"/>
        </w:rPr>
        <w:t> </w:t>
      </w:r>
      <w:r>
        <w:rPr/>
        <w:t>available</w:t>
      </w:r>
      <w:r>
        <w:rPr>
          <w:spacing w:val="-2"/>
        </w:rPr>
        <w:t> </w:t>
      </w:r>
      <w:r>
        <w:rPr/>
        <w:t>for</w:t>
      </w:r>
      <w:r>
        <w:rPr>
          <w:spacing w:val="-4"/>
        </w:rPr>
        <w:t> </w:t>
      </w:r>
      <w:r>
        <w:rPr/>
        <w:t>use</w:t>
      </w:r>
      <w:r>
        <w:rPr>
          <w:spacing w:val="-4"/>
        </w:rPr>
        <w:t> </w:t>
      </w:r>
      <w:r>
        <w:rPr/>
        <w:t>in</w:t>
      </w:r>
      <w:r>
        <w:rPr>
          <w:spacing w:val="-3"/>
        </w:rPr>
        <w:t> </w:t>
      </w:r>
      <w:r>
        <w:rPr/>
        <w:t>assessing</w:t>
      </w:r>
      <w:r>
        <w:rPr>
          <w:spacing w:val="-6"/>
        </w:rPr>
        <w:t> </w:t>
      </w:r>
      <w:r>
        <w:rPr/>
        <w:t>tenure</w:t>
      </w:r>
      <w:r>
        <w:rPr>
          <w:spacing w:val="-4"/>
        </w:rPr>
        <w:t> </w:t>
      </w:r>
      <w:r>
        <w:rPr/>
        <w:t>candidates’ performance and contributions in research, teaching, and service, see this document’s later section titled “Research, Teaching, and Service Ratings.”</w:t>
      </w:r>
    </w:p>
    <w:p>
      <w:pPr>
        <w:spacing w:after="0"/>
        <w:sectPr>
          <w:pgSz w:w="12240" w:h="15840"/>
          <w:pgMar w:header="1445" w:footer="0" w:top="1700" w:bottom="280" w:left="1320" w:right="1340"/>
        </w:sectPr>
      </w:pPr>
    </w:p>
    <w:p>
      <w:pPr>
        <w:pStyle w:val="BodyText"/>
        <w:spacing w:before="4"/>
      </w:pPr>
    </w:p>
    <w:p>
      <w:pPr>
        <w:spacing w:before="1"/>
        <w:ind w:left="1769" w:right="1756" w:firstLine="0"/>
        <w:jc w:val="center"/>
        <w:rPr>
          <w:b/>
          <w:sz w:val="24"/>
        </w:rPr>
      </w:pPr>
      <w:r>
        <w:rPr>
          <w:b/>
          <w:spacing w:val="-2"/>
          <w:sz w:val="24"/>
        </w:rPr>
        <w:t>Procedures</w:t>
      </w:r>
    </w:p>
    <w:p>
      <w:pPr>
        <w:pStyle w:val="BodyText"/>
        <w:spacing w:before="271"/>
        <w:ind w:left="119" w:right="139" w:firstLine="720"/>
      </w:pPr>
      <w:r>
        <w:rPr/>
        <w:t>This section describes the procedures used to assess progress toward tenure and to make tenure</w:t>
      </w:r>
      <w:r>
        <w:rPr>
          <w:spacing w:val="-3"/>
        </w:rPr>
        <w:t> </w:t>
      </w:r>
      <w:r>
        <w:rPr/>
        <w:t>recommendations.</w:t>
      </w:r>
      <w:r>
        <w:rPr>
          <w:spacing w:val="-1"/>
        </w:rPr>
        <w:t> </w:t>
      </w:r>
      <w:r>
        <w:rPr/>
        <w:t>The</w:t>
      </w:r>
      <w:r>
        <w:rPr>
          <w:spacing w:val="-3"/>
        </w:rPr>
        <w:t> </w:t>
      </w:r>
      <w:r>
        <w:rPr/>
        <w:t>tenure</w:t>
      </w:r>
      <w:r>
        <w:rPr>
          <w:spacing w:val="-3"/>
        </w:rPr>
        <w:t> </w:t>
      </w:r>
      <w:r>
        <w:rPr/>
        <w:t>process</w:t>
      </w:r>
      <w:r>
        <w:rPr>
          <w:spacing w:val="-2"/>
        </w:rPr>
        <w:t> </w:t>
      </w:r>
      <w:r>
        <w:rPr/>
        <w:t>in</w:t>
      </w:r>
      <w:r>
        <w:rPr>
          <w:spacing w:val="-3"/>
        </w:rPr>
        <w:t> </w:t>
      </w:r>
      <w:r>
        <w:rPr/>
        <w:t>the</w:t>
      </w:r>
      <w:r>
        <w:rPr>
          <w:spacing w:val="-3"/>
        </w:rPr>
        <w:t> </w:t>
      </w:r>
      <w:r>
        <w:rPr/>
        <w:t>Kelley</w:t>
      </w:r>
      <w:r>
        <w:rPr>
          <w:spacing w:val="-7"/>
        </w:rPr>
        <w:t> </w:t>
      </w:r>
      <w:r>
        <w:rPr/>
        <w:t>School</w:t>
      </w:r>
      <w:r>
        <w:rPr>
          <w:spacing w:val="-2"/>
        </w:rPr>
        <w:t> </w:t>
      </w:r>
      <w:r>
        <w:rPr/>
        <w:t>of</w:t>
      </w:r>
      <w:r>
        <w:rPr>
          <w:spacing w:val="-2"/>
        </w:rPr>
        <w:t> </w:t>
      </w:r>
      <w:r>
        <w:rPr/>
        <w:t>Business</w:t>
      </w:r>
      <w:r>
        <w:rPr>
          <w:spacing w:val="-2"/>
        </w:rPr>
        <w:t> </w:t>
      </w:r>
      <w:r>
        <w:rPr/>
        <w:t>is</w:t>
      </w:r>
      <w:r>
        <w:rPr>
          <w:spacing w:val="-3"/>
        </w:rPr>
        <w:t> </w:t>
      </w:r>
      <w:r>
        <w:rPr/>
        <w:t>administered</w:t>
      </w:r>
      <w:r>
        <w:rPr>
          <w:spacing w:val="-2"/>
        </w:rPr>
        <w:t> </w:t>
      </w:r>
      <w:r>
        <w:rPr/>
        <w:t>by the Executive Associate Dean of Faculty &amp; Research on the candidate’s campus (Bloomington</w:t>
      </w:r>
      <w:r>
        <w:rPr>
          <w:spacing w:val="40"/>
        </w:rPr>
        <w:t> </w:t>
      </w:r>
      <w:r>
        <w:rPr/>
        <w:t>or Indianapolis). As an overview of the process, the procedures call for an annual review of performance up to the sixth year of service, with the tenure review and decision made during</w:t>
      </w:r>
      <w:r>
        <w:rPr>
          <w:spacing w:val="-2"/>
        </w:rPr>
        <w:t> </w:t>
      </w:r>
      <w:r>
        <w:rPr/>
        <w:t>the sixth probationary year. Various groups and individuals review the candidate’s performance throughout this process, including the Department Chairperson and other tenured faculty members</w:t>
      </w:r>
      <w:r>
        <w:rPr>
          <w:spacing w:val="-3"/>
        </w:rPr>
        <w:t> </w:t>
      </w:r>
      <w:r>
        <w:rPr/>
        <w:t>of</w:t>
      </w:r>
      <w:r>
        <w:rPr>
          <w:spacing w:val="-4"/>
        </w:rPr>
        <w:t> </w:t>
      </w:r>
      <w:r>
        <w:rPr/>
        <w:t>the</w:t>
      </w:r>
      <w:r>
        <w:rPr>
          <w:spacing w:val="-4"/>
        </w:rPr>
        <w:t> </w:t>
      </w:r>
      <w:r>
        <w:rPr/>
        <w:t>candidate’s</w:t>
      </w:r>
      <w:r>
        <w:rPr>
          <w:spacing w:val="-3"/>
        </w:rPr>
        <w:t> </w:t>
      </w:r>
      <w:r>
        <w:rPr/>
        <w:t>department,</w:t>
      </w:r>
      <w:r>
        <w:rPr>
          <w:spacing w:val="-3"/>
        </w:rPr>
        <w:t> </w:t>
      </w:r>
      <w:r>
        <w:rPr/>
        <w:t>the</w:t>
      </w:r>
      <w:r>
        <w:rPr>
          <w:spacing w:val="-4"/>
        </w:rPr>
        <w:t> </w:t>
      </w:r>
      <w:r>
        <w:rPr/>
        <w:t>Faculty</w:t>
      </w:r>
      <w:r>
        <w:rPr>
          <w:spacing w:val="-8"/>
        </w:rPr>
        <w:t> </w:t>
      </w:r>
      <w:r>
        <w:rPr/>
        <w:t>Review</w:t>
      </w:r>
      <w:r>
        <w:rPr>
          <w:spacing w:val="-4"/>
        </w:rPr>
        <w:t> </w:t>
      </w:r>
      <w:r>
        <w:rPr/>
        <w:t>Committee,</w:t>
      </w:r>
      <w:r>
        <w:rPr>
          <w:spacing w:val="-3"/>
        </w:rPr>
        <w:t> </w:t>
      </w:r>
      <w:r>
        <w:rPr/>
        <w:t>the</w:t>
      </w:r>
      <w:r>
        <w:rPr>
          <w:spacing w:val="-4"/>
        </w:rPr>
        <w:t> </w:t>
      </w:r>
      <w:r>
        <w:rPr/>
        <w:t>Executive</w:t>
      </w:r>
      <w:r>
        <w:rPr>
          <w:spacing w:val="-4"/>
        </w:rPr>
        <w:t> </w:t>
      </w:r>
      <w:r>
        <w:rPr/>
        <w:t>Associate Dean of Faculty &amp; Research on the Bloomington or Indianapolis campus, and the Dean of the Kelley School. The assessments of all groups and individuals are reflected in memos. Copies of memos associated with the pre-tenure review process are provided to the candidate, Department Chairperson, and Dean’s Office. The Dean’s Office retains copies of all memos related to the tenure review, which are available for the candidate to view upon request.</w:t>
      </w:r>
    </w:p>
    <w:p>
      <w:pPr>
        <w:pStyle w:val="BodyText"/>
        <w:spacing w:before="274"/>
        <w:ind w:left="119" w:right="180" w:firstLine="720"/>
      </w:pPr>
      <w:r>
        <w:rPr/>
        <w:t>The</w:t>
      </w:r>
      <w:r>
        <w:rPr>
          <w:spacing w:val="-3"/>
        </w:rPr>
        <w:t> </w:t>
      </w:r>
      <w:r>
        <w:rPr/>
        <w:t>specific</w:t>
      </w:r>
      <w:r>
        <w:rPr>
          <w:spacing w:val="-3"/>
        </w:rPr>
        <w:t> </w:t>
      </w:r>
      <w:r>
        <w:rPr/>
        <w:t>tenure</w:t>
      </w:r>
      <w:r>
        <w:rPr>
          <w:spacing w:val="-1"/>
        </w:rPr>
        <w:t> </w:t>
      </w:r>
      <w:r>
        <w:rPr/>
        <w:t>and</w:t>
      </w:r>
      <w:r>
        <w:rPr>
          <w:spacing w:val="-2"/>
        </w:rPr>
        <w:t> </w:t>
      </w:r>
      <w:r>
        <w:rPr/>
        <w:t>pre-tenure</w:t>
      </w:r>
      <w:r>
        <w:rPr>
          <w:spacing w:val="-3"/>
        </w:rPr>
        <w:t> </w:t>
      </w:r>
      <w:r>
        <w:rPr/>
        <w:t>processes</w:t>
      </w:r>
      <w:r>
        <w:rPr>
          <w:spacing w:val="-2"/>
        </w:rPr>
        <w:t> </w:t>
      </w:r>
      <w:r>
        <w:rPr/>
        <w:t>vary</w:t>
      </w:r>
      <w:r>
        <w:rPr>
          <w:spacing w:val="-4"/>
        </w:rPr>
        <w:t> </w:t>
      </w:r>
      <w:r>
        <w:rPr/>
        <w:t>slightly</w:t>
      </w:r>
      <w:r>
        <w:rPr>
          <w:spacing w:val="-6"/>
        </w:rPr>
        <w:t> </w:t>
      </w:r>
      <w:r>
        <w:rPr/>
        <w:t>as a</w:t>
      </w:r>
      <w:r>
        <w:rPr>
          <w:spacing w:val="-3"/>
        </w:rPr>
        <w:t> </w:t>
      </w:r>
      <w:r>
        <w:rPr/>
        <w:t>function</w:t>
      </w:r>
      <w:r>
        <w:rPr>
          <w:spacing w:val="-2"/>
        </w:rPr>
        <w:t> </w:t>
      </w:r>
      <w:r>
        <w:rPr/>
        <w:t>of</w:t>
      </w:r>
      <w:r>
        <w:rPr>
          <w:spacing w:val="-3"/>
        </w:rPr>
        <w:t> </w:t>
      </w:r>
      <w:r>
        <w:rPr/>
        <w:t>the</w:t>
      </w:r>
      <w:r>
        <w:rPr>
          <w:spacing w:val="-3"/>
        </w:rPr>
        <w:t> </w:t>
      </w:r>
      <w:r>
        <w:rPr/>
        <w:t>candidates' appointment—Bloomington or Indianapolis. A general description of the process is shown below.</w:t>
      </w:r>
      <w:r>
        <w:rPr>
          <w:spacing w:val="-4"/>
        </w:rPr>
        <w:t> </w:t>
      </w:r>
      <w:r>
        <w:rPr/>
        <w:t>For Indianapolis,</w:t>
      </w:r>
      <w:r>
        <w:rPr>
          <w:spacing w:val="-2"/>
        </w:rPr>
        <w:t> </w:t>
      </w:r>
      <w:r>
        <w:rPr/>
        <w:t>the</w:t>
      </w:r>
      <w:r>
        <w:rPr>
          <w:spacing w:val="-5"/>
        </w:rPr>
        <w:t> </w:t>
      </w:r>
      <w:r>
        <w:rPr/>
        <w:t>Department</w:t>
      </w:r>
      <w:r>
        <w:rPr>
          <w:spacing w:val="-4"/>
        </w:rPr>
        <w:t> </w:t>
      </w:r>
      <w:r>
        <w:rPr/>
        <w:t>Chairperson</w:t>
      </w:r>
      <w:r>
        <w:rPr>
          <w:spacing w:val="-4"/>
        </w:rPr>
        <w:t> </w:t>
      </w:r>
      <w:r>
        <w:rPr/>
        <w:t>role</w:t>
      </w:r>
      <w:r>
        <w:rPr>
          <w:spacing w:val="-5"/>
        </w:rPr>
        <w:t> </w:t>
      </w:r>
      <w:r>
        <w:rPr/>
        <w:t>in</w:t>
      </w:r>
      <w:r>
        <w:rPr>
          <w:spacing w:val="-4"/>
        </w:rPr>
        <w:t> </w:t>
      </w:r>
      <w:r>
        <w:rPr/>
        <w:t>the</w:t>
      </w:r>
      <w:r>
        <w:rPr>
          <w:spacing w:val="-5"/>
        </w:rPr>
        <w:t> </w:t>
      </w:r>
      <w:r>
        <w:rPr/>
        <w:t>tenure</w:t>
      </w:r>
      <w:r>
        <w:rPr>
          <w:spacing w:val="-3"/>
        </w:rPr>
        <w:t> </w:t>
      </w:r>
      <w:r>
        <w:rPr/>
        <w:t>and</w:t>
      </w:r>
      <w:r>
        <w:rPr>
          <w:spacing w:val="-2"/>
        </w:rPr>
        <w:t> </w:t>
      </w:r>
      <w:r>
        <w:rPr/>
        <w:t>promotion</w:t>
      </w:r>
      <w:r>
        <w:rPr>
          <w:spacing w:val="-4"/>
        </w:rPr>
        <w:t> </w:t>
      </w:r>
      <w:r>
        <w:rPr/>
        <w:t>process</w:t>
      </w:r>
      <w:r>
        <w:rPr>
          <w:spacing w:val="-4"/>
        </w:rPr>
        <w:t> </w:t>
      </w:r>
      <w:r>
        <w:rPr/>
        <w:t>is carried out by the research coordinator(s) and faculty report to the Executive Associate Dean of Faculty &amp; Research.</w:t>
      </w:r>
    </w:p>
    <w:p>
      <w:pPr>
        <w:pStyle w:val="BodyText"/>
        <w:spacing w:before="4"/>
      </w:pPr>
    </w:p>
    <w:p>
      <w:pPr>
        <w:pStyle w:val="ListParagraph"/>
        <w:numPr>
          <w:ilvl w:val="0"/>
          <w:numId w:val="1"/>
        </w:numPr>
        <w:tabs>
          <w:tab w:pos="1200" w:val="left" w:leader="none"/>
        </w:tabs>
        <w:spacing w:line="240" w:lineRule="auto" w:before="1" w:after="0"/>
        <w:ind w:left="1200" w:right="0" w:hanging="360"/>
        <w:jc w:val="left"/>
        <w:rPr>
          <w:b/>
          <w:sz w:val="24"/>
        </w:rPr>
      </w:pPr>
      <w:r>
        <w:rPr>
          <w:b/>
          <w:sz w:val="24"/>
        </w:rPr>
        <w:t>Annual</w:t>
      </w:r>
      <w:r>
        <w:rPr>
          <w:b/>
          <w:spacing w:val="-1"/>
          <w:sz w:val="24"/>
        </w:rPr>
        <w:t> </w:t>
      </w:r>
      <w:r>
        <w:rPr>
          <w:b/>
          <w:spacing w:val="-2"/>
          <w:sz w:val="24"/>
        </w:rPr>
        <w:t>Notification</w:t>
      </w:r>
    </w:p>
    <w:p>
      <w:pPr>
        <w:pStyle w:val="BodyText"/>
        <w:spacing w:before="271"/>
        <w:ind w:left="1200" w:right="110"/>
      </w:pPr>
      <w:r>
        <w:rPr/>
        <w:t>The Executive Associate Dean of Faculty &amp; Research on the Bloomington [Indianapolis] campus sends a notice annually to Department Chairpersons calling attention to the review process for all tenure-probationary faculty members and indicating the deadline for receipt of department reviews and/or dossier materials in the Executive Associate Dean's Office. The Executive Associate Dean of Faculty &amp; Research</w:t>
      </w:r>
      <w:r>
        <w:rPr>
          <w:spacing w:val="-4"/>
        </w:rPr>
        <w:t> </w:t>
      </w:r>
      <w:r>
        <w:rPr/>
        <w:t>on</w:t>
      </w:r>
      <w:r>
        <w:rPr>
          <w:spacing w:val="-4"/>
        </w:rPr>
        <w:t> </w:t>
      </w:r>
      <w:r>
        <w:rPr/>
        <w:t>the</w:t>
      </w:r>
      <w:r>
        <w:rPr>
          <w:spacing w:val="-5"/>
        </w:rPr>
        <w:t> </w:t>
      </w:r>
      <w:r>
        <w:rPr/>
        <w:t>Bloomington</w:t>
      </w:r>
      <w:r>
        <w:rPr>
          <w:spacing w:val="-4"/>
        </w:rPr>
        <w:t> </w:t>
      </w:r>
      <w:r>
        <w:rPr/>
        <w:t>[Indianapolis]</w:t>
      </w:r>
      <w:r>
        <w:rPr>
          <w:spacing w:val="-3"/>
        </w:rPr>
        <w:t> </w:t>
      </w:r>
      <w:r>
        <w:rPr/>
        <w:t>campus</w:t>
      </w:r>
      <w:r>
        <w:rPr>
          <w:spacing w:val="-4"/>
        </w:rPr>
        <w:t> </w:t>
      </w:r>
      <w:r>
        <w:rPr/>
        <w:t>also</w:t>
      </w:r>
      <w:r>
        <w:rPr>
          <w:spacing w:val="-4"/>
        </w:rPr>
        <w:t> </w:t>
      </w:r>
      <w:r>
        <w:rPr/>
        <w:t>annually</w:t>
      </w:r>
      <w:r>
        <w:rPr>
          <w:spacing w:val="-9"/>
        </w:rPr>
        <w:t> </w:t>
      </w:r>
      <w:r>
        <w:rPr/>
        <w:t>notifies</w:t>
      </w:r>
      <w:r>
        <w:rPr>
          <w:spacing w:val="-2"/>
        </w:rPr>
        <w:t> </w:t>
      </w:r>
      <w:r>
        <w:rPr/>
        <w:t>all</w:t>
      </w:r>
      <w:r>
        <w:rPr>
          <w:spacing w:val="-4"/>
        </w:rPr>
        <w:t> </w:t>
      </w:r>
      <w:r>
        <w:rPr/>
        <w:t>tenure- probationary faculty members of the procedures and the relevant deadlines for their specific review.</w:t>
      </w:r>
    </w:p>
    <w:p>
      <w:pPr>
        <w:pStyle w:val="BodyText"/>
        <w:spacing w:before="5"/>
      </w:pPr>
    </w:p>
    <w:p>
      <w:pPr>
        <w:pStyle w:val="ListParagraph"/>
        <w:numPr>
          <w:ilvl w:val="0"/>
          <w:numId w:val="1"/>
        </w:numPr>
        <w:tabs>
          <w:tab w:pos="1200" w:val="left" w:leader="none"/>
        </w:tabs>
        <w:spacing w:line="240" w:lineRule="auto" w:before="0" w:after="0"/>
        <w:ind w:left="1200" w:right="0" w:hanging="360"/>
        <w:jc w:val="left"/>
        <w:rPr>
          <w:b/>
          <w:sz w:val="24"/>
        </w:rPr>
      </w:pPr>
      <w:r>
        <w:rPr>
          <w:b/>
          <w:sz w:val="24"/>
        </w:rPr>
        <w:t>Pre-tenure</w:t>
      </w:r>
      <w:r>
        <w:rPr>
          <w:b/>
          <w:spacing w:val="-6"/>
          <w:sz w:val="24"/>
        </w:rPr>
        <w:t> </w:t>
      </w:r>
      <w:r>
        <w:rPr>
          <w:b/>
          <w:spacing w:val="-2"/>
          <w:sz w:val="24"/>
        </w:rPr>
        <w:t>Reviews</w:t>
      </w:r>
    </w:p>
    <w:p>
      <w:pPr>
        <w:pStyle w:val="ListParagraph"/>
        <w:numPr>
          <w:ilvl w:val="1"/>
          <w:numId w:val="1"/>
        </w:numPr>
        <w:tabs>
          <w:tab w:pos="1560" w:val="left" w:leader="none"/>
        </w:tabs>
        <w:spacing w:line="240" w:lineRule="auto" w:before="271" w:after="0"/>
        <w:ind w:left="1560" w:right="175" w:hanging="360"/>
        <w:jc w:val="left"/>
        <w:rPr>
          <w:sz w:val="24"/>
        </w:rPr>
      </w:pPr>
      <w:r>
        <w:rPr/>
        <mc:AlternateContent>
          <mc:Choice Requires="wps">
            <w:drawing>
              <wp:anchor distT="0" distB="0" distL="0" distR="0" allowOverlap="1" layoutInCell="1" locked="0" behindDoc="1" simplePos="0" relativeHeight="487240704">
                <wp:simplePos x="0" y="0"/>
                <wp:positionH relativeFrom="page">
                  <wp:posOffset>5143500</wp:posOffset>
                </wp:positionH>
                <wp:positionV relativeFrom="paragraph">
                  <wp:posOffset>516220</wp:posOffset>
                </wp:positionV>
                <wp:extent cx="51435" cy="113664"/>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1435" cy="113664"/>
                        </a:xfrm>
                        <a:prstGeom prst="rect">
                          <a:avLst/>
                        </a:prstGeom>
                      </wps:spPr>
                      <wps:txbx>
                        <w:txbxContent>
                          <w:p>
                            <w:pPr>
                              <w:spacing w:line="178" w:lineRule="exact" w:before="0"/>
                              <w:ind w:left="0" w:right="0" w:firstLine="0"/>
                              <w:jc w:val="left"/>
                              <w:rPr>
                                <w:sz w:val="16"/>
                              </w:rPr>
                            </w:pPr>
                            <w:r>
                              <w:rPr>
                                <w:spacing w:val="-10"/>
                                <w:sz w:val="16"/>
                              </w:rPr>
                              <w:t>7</w:t>
                            </w:r>
                          </w:p>
                        </w:txbxContent>
                      </wps:txbx>
                      <wps:bodyPr wrap="square" lIns="0" tIns="0" rIns="0" bIns="0" rtlCol="0">
                        <a:noAutofit/>
                      </wps:bodyPr>
                    </wps:wsp>
                  </a:graphicData>
                </a:graphic>
              </wp:anchor>
            </w:drawing>
          </mc:Choice>
          <mc:Fallback>
            <w:pict>
              <v:shape style="position:absolute;margin-left:405pt;margin-top:40.647247pt;width:4.05pt;height:8.950pt;mso-position-horizontal-relative:page;mso-position-vertical-relative:paragraph;z-index:-16075776" type="#_x0000_t202" id="docshape11" filled="false" stroked="false">
                <v:textbox inset="0,0,0,0">
                  <w:txbxContent>
                    <w:p>
                      <w:pPr>
                        <w:spacing w:line="178" w:lineRule="exact" w:before="0"/>
                        <w:ind w:left="0" w:right="0" w:firstLine="0"/>
                        <w:jc w:val="left"/>
                        <w:rPr>
                          <w:sz w:val="16"/>
                        </w:rPr>
                      </w:pPr>
                      <w:r>
                        <w:rPr>
                          <w:spacing w:val="-10"/>
                          <w:sz w:val="16"/>
                        </w:rPr>
                        <w:t>7</w:t>
                      </w:r>
                    </w:p>
                  </w:txbxContent>
                </v:textbox>
                <w10:wrap type="none"/>
              </v:shape>
            </w:pict>
          </mc:Fallback>
        </mc:AlternateContent>
      </w:r>
      <w:r>
        <w:rPr>
          <w:sz w:val="24"/>
        </w:rPr>
        <w:t>The Kelley School has a comprehensive program of pre-tenure reviews, with written</w:t>
      </w:r>
      <w:r>
        <w:rPr>
          <w:spacing w:val="-3"/>
          <w:sz w:val="24"/>
        </w:rPr>
        <w:t> </w:t>
      </w:r>
      <w:r>
        <w:rPr>
          <w:sz w:val="24"/>
        </w:rPr>
        <w:t>pre-tenure</w:t>
      </w:r>
      <w:r>
        <w:rPr>
          <w:spacing w:val="-4"/>
          <w:sz w:val="24"/>
        </w:rPr>
        <w:t> </w:t>
      </w:r>
      <w:r>
        <w:rPr>
          <w:sz w:val="24"/>
        </w:rPr>
        <w:t>reviews</w:t>
      </w:r>
      <w:r>
        <w:rPr>
          <w:spacing w:val="-3"/>
          <w:sz w:val="24"/>
        </w:rPr>
        <w:t> </w:t>
      </w:r>
      <w:r>
        <w:rPr>
          <w:sz w:val="24"/>
        </w:rPr>
        <w:t>conducted</w:t>
      </w:r>
      <w:r>
        <w:rPr>
          <w:spacing w:val="-3"/>
          <w:sz w:val="24"/>
        </w:rPr>
        <w:t> </w:t>
      </w:r>
      <w:r>
        <w:rPr>
          <w:sz w:val="24"/>
        </w:rPr>
        <w:t>annually</w:t>
      </w:r>
      <w:r>
        <w:rPr>
          <w:spacing w:val="-8"/>
          <w:sz w:val="24"/>
        </w:rPr>
        <w:t> </w:t>
      </w:r>
      <w:r>
        <w:rPr>
          <w:sz w:val="24"/>
        </w:rPr>
        <w:t>in</w:t>
      </w:r>
      <w:r>
        <w:rPr>
          <w:spacing w:val="-3"/>
          <w:sz w:val="24"/>
        </w:rPr>
        <w:t> </w:t>
      </w:r>
      <w:r>
        <w:rPr>
          <w:sz w:val="24"/>
        </w:rPr>
        <w:t>the</w:t>
      </w:r>
      <w:r>
        <w:rPr>
          <w:spacing w:val="-4"/>
          <w:sz w:val="24"/>
        </w:rPr>
        <w:t> </w:t>
      </w:r>
      <w:r>
        <w:rPr>
          <w:sz w:val="24"/>
        </w:rPr>
        <w:t>Spring</w:t>
      </w:r>
      <w:r>
        <w:rPr>
          <w:spacing w:val="-6"/>
          <w:sz w:val="24"/>
        </w:rPr>
        <w:t> </w:t>
      </w:r>
      <w:r>
        <w:rPr>
          <w:sz w:val="24"/>
        </w:rPr>
        <w:t>Semester</w:t>
      </w:r>
      <w:r>
        <w:rPr>
          <w:spacing w:val="-4"/>
          <w:sz w:val="24"/>
        </w:rPr>
        <w:t> </w:t>
      </w:r>
      <w:r>
        <w:rPr>
          <w:sz w:val="24"/>
        </w:rPr>
        <w:t>for</w:t>
      </w:r>
      <w:r>
        <w:rPr>
          <w:spacing w:val="-4"/>
          <w:sz w:val="24"/>
        </w:rPr>
        <w:t> </w:t>
      </w:r>
      <w:r>
        <w:rPr>
          <w:sz w:val="24"/>
        </w:rPr>
        <w:t>the</w:t>
      </w:r>
      <w:r>
        <w:rPr>
          <w:spacing w:val="-4"/>
          <w:sz w:val="24"/>
        </w:rPr>
        <w:t> </w:t>
      </w:r>
      <w:r>
        <w:rPr>
          <w:sz w:val="24"/>
        </w:rPr>
        <w:t>first five years of a candidate’s tenure probationary</w:t>
      </w:r>
      <w:r>
        <w:rPr>
          <w:spacing w:val="-2"/>
          <w:sz w:val="24"/>
        </w:rPr>
        <w:t> </w:t>
      </w:r>
      <w:r>
        <w:rPr>
          <w:sz w:val="24"/>
        </w:rPr>
        <w:t>p</w:t>
      </w:r>
      <w:r>
        <w:rPr>
          <w:spacing w:val="-1"/>
          <w:sz w:val="24"/>
        </w:rPr>
        <w:t>e</w:t>
      </w:r>
      <w:r>
        <w:rPr>
          <w:spacing w:val="1"/>
          <w:sz w:val="24"/>
        </w:rPr>
        <w:t>r</w:t>
      </w:r>
      <w:r>
        <w:rPr>
          <w:sz w:val="24"/>
        </w:rPr>
        <w:t>iod</w:t>
      </w:r>
      <w:r>
        <w:rPr>
          <w:spacing w:val="-1"/>
          <w:sz w:val="24"/>
        </w:rPr>
        <w:t>.</w:t>
      </w:r>
      <w:r>
        <w:rPr>
          <w:w w:val="96"/>
          <w:sz w:val="2"/>
        </w:rPr>
        <w:t>6F</w:t>
      </w:r>
      <w:r>
        <w:rPr>
          <w:spacing w:val="70"/>
          <w:sz w:val="2"/>
        </w:rPr>
        <w:t>  </w:t>
      </w:r>
      <w:r>
        <w:rPr>
          <w:sz w:val="24"/>
        </w:rPr>
        <w:t>These reviews evaluate a candidate’s</w:t>
      </w:r>
      <w:r>
        <w:rPr>
          <w:spacing w:val="-4"/>
          <w:sz w:val="24"/>
        </w:rPr>
        <w:t> </w:t>
      </w:r>
      <w:r>
        <w:rPr>
          <w:sz w:val="24"/>
        </w:rPr>
        <w:t>performance</w:t>
      </w:r>
      <w:r>
        <w:rPr>
          <w:spacing w:val="-3"/>
          <w:sz w:val="24"/>
        </w:rPr>
        <w:t> </w:t>
      </w:r>
      <w:r>
        <w:rPr>
          <w:sz w:val="24"/>
        </w:rPr>
        <w:t>and</w:t>
      </w:r>
      <w:r>
        <w:rPr>
          <w:spacing w:val="-4"/>
          <w:sz w:val="24"/>
        </w:rPr>
        <w:t> </w:t>
      </w:r>
      <w:r>
        <w:rPr>
          <w:sz w:val="24"/>
        </w:rPr>
        <w:t>contributions</w:t>
      </w:r>
      <w:r>
        <w:rPr>
          <w:spacing w:val="-4"/>
          <w:sz w:val="24"/>
        </w:rPr>
        <w:t> </w:t>
      </w:r>
      <w:r>
        <w:rPr>
          <w:sz w:val="24"/>
        </w:rPr>
        <w:t>in</w:t>
      </w:r>
      <w:r>
        <w:rPr>
          <w:spacing w:val="-4"/>
          <w:sz w:val="24"/>
        </w:rPr>
        <w:t> </w:t>
      </w:r>
      <w:r>
        <w:rPr>
          <w:sz w:val="24"/>
        </w:rPr>
        <w:t>research,</w:t>
      </w:r>
      <w:r>
        <w:rPr>
          <w:spacing w:val="-4"/>
          <w:sz w:val="24"/>
        </w:rPr>
        <w:t> </w:t>
      </w:r>
      <w:r>
        <w:rPr>
          <w:sz w:val="24"/>
        </w:rPr>
        <w:t>teaching,</w:t>
      </w:r>
      <w:r>
        <w:rPr>
          <w:spacing w:val="-4"/>
          <w:sz w:val="24"/>
        </w:rPr>
        <w:t> </w:t>
      </w:r>
      <w:r>
        <w:rPr>
          <w:sz w:val="24"/>
        </w:rPr>
        <w:t>and</w:t>
      </w:r>
      <w:r>
        <w:rPr>
          <w:spacing w:val="-4"/>
          <w:sz w:val="24"/>
        </w:rPr>
        <w:t> </w:t>
      </w:r>
      <w:r>
        <w:rPr>
          <w:sz w:val="24"/>
        </w:rPr>
        <w:t>service.</w:t>
      </w:r>
      <w:r>
        <w:rPr>
          <w:spacing w:val="-4"/>
          <w:sz w:val="24"/>
        </w:rPr>
        <w:t> </w:t>
      </w:r>
      <w:r>
        <w:rPr>
          <w:sz w:val="24"/>
        </w:rPr>
        <w:t>The review process both provides feedback to candidates about their progress toward</w:t>
      </w:r>
    </w:p>
    <w:p>
      <w:pPr>
        <w:pStyle w:val="BodyText"/>
        <w:spacing w:before="107"/>
        <w:rPr>
          <w:sz w:val="20"/>
        </w:rPr>
      </w:pPr>
      <w:r>
        <w:rPr/>
        <mc:AlternateContent>
          <mc:Choice Requires="wps">
            <w:drawing>
              <wp:anchor distT="0" distB="0" distL="0" distR="0" allowOverlap="1" layoutInCell="1" locked="0" behindDoc="1" simplePos="0" relativeHeight="487592448">
                <wp:simplePos x="0" y="0"/>
                <wp:positionH relativeFrom="page">
                  <wp:posOffset>914400</wp:posOffset>
                </wp:positionH>
                <wp:positionV relativeFrom="paragraph">
                  <wp:posOffset>229459</wp:posOffset>
                </wp:positionV>
                <wp:extent cx="1828800"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8.067656pt;width:144pt;height:.48pt;mso-position-horizontal-relative:page;mso-position-vertical-relative:paragraph;z-index:-15724032;mso-wrap-distance-left:0;mso-wrap-distance-right:0" id="docshape12" filled="true" fillcolor="#000000" stroked="false">
                <v:fill type="solid"/>
                <w10:wrap type="topAndBottom"/>
              </v:rect>
            </w:pict>
          </mc:Fallback>
        </mc:AlternateContent>
      </w:r>
    </w:p>
    <w:p>
      <w:pPr>
        <w:spacing w:before="79"/>
        <w:ind w:left="119" w:right="110" w:firstLine="0"/>
        <w:jc w:val="left"/>
        <w:rPr>
          <w:sz w:val="20"/>
        </w:rPr>
      </w:pPr>
      <w:r>
        <w:rPr>
          <w:rFonts w:ascii="Arial" w:hAnsi="Arial"/>
          <w:position w:val="6"/>
          <w:sz w:val="13"/>
        </w:rPr>
        <w:t>7</w:t>
      </w:r>
      <w:r>
        <w:rPr>
          <w:sz w:val="20"/>
        </w:rPr>
        <w:t>Pre-tenure</w:t>
      </w:r>
      <w:r>
        <w:rPr>
          <w:spacing w:val="-2"/>
          <w:sz w:val="20"/>
        </w:rPr>
        <w:t> </w:t>
      </w:r>
      <w:r>
        <w:rPr>
          <w:sz w:val="20"/>
        </w:rPr>
        <w:t>reviews</w:t>
      </w:r>
      <w:r>
        <w:rPr>
          <w:spacing w:val="-3"/>
          <w:sz w:val="20"/>
        </w:rPr>
        <w:t> </w:t>
      </w:r>
      <w:r>
        <w:rPr>
          <w:sz w:val="20"/>
        </w:rPr>
        <w:t>are</w:t>
      </w:r>
      <w:r>
        <w:rPr>
          <w:spacing w:val="-2"/>
          <w:sz w:val="20"/>
        </w:rPr>
        <w:t> </w:t>
      </w:r>
      <w:r>
        <w:rPr>
          <w:sz w:val="20"/>
        </w:rPr>
        <w:t>conducted</w:t>
      </w:r>
      <w:r>
        <w:rPr>
          <w:spacing w:val="-1"/>
          <w:sz w:val="20"/>
        </w:rPr>
        <w:t> </w:t>
      </w:r>
      <w:r>
        <w:rPr>
          <w:sz w:val="20"/>
        </w:rPr>
        <w:t>during</w:t>
      </w:r>
      <w:r>
        <w:rPr>
          <w:spacing w:val="-3"/>
          <w:sz w:val="20"/>
        </w:rPr>
        <w:t> </w:t>
      </w:r>
      <w:r>
        <w:rPr>
          <w:sz w:val="20"/>
        </w:rPr>
        <w:t>a faculty</w:t>
      </w:r>
      <w:r>
        <w:rPr>
          <w:spacing w:val="-3"/>
          <w:sz w:val="20"/>
        </w:rPr>
        <w:t> </w:t>
      </w:r>
      <w:r>
        <w:rPr>
          <w:sz w:val="20"/>
        </w:rPr>
        <w:t>member’s years</w:t>
      </w:r>
      <w:r>
        <w:rPr>
          <w:spacing w:val="-3"/>
          <w:sz w:val="20"/>
        </w:rPr>
        <w:t> </w:t>
      </w:r>
      <w:r>
        <w:rPr>
          <w:sz w:val="20"/>
        </w:rPr>
        <w:t>of</w:t>
      </w:r>
      <w:r>
        <w:rPr>
          <w:spacing w:val="-4"/>
          <w:sz w:val="20"/>
        </w:rPr>
        <w:t> </w:t>
      </w:r>
      <w:r>
        <w:rPr>
          <w:sz w:val="20"/>
        </w:rPr>
        <w:t>service</w:t>
      </w:r>
      <w:r>
        <w:rPr>
          <w:spacing w:val="-2"/>
          <w:sz w:val="20"/>
        </w:rPr>
        <w:t> </w:t>
      </w:r>
      <w:r>
        <w:rPr>
          <w:sz w:val="20"/>
        </w:rPr>
        <w:t>counted</w:t>
      </w:r>
      <w:r>
        <w:rPr>
          <w:spacing w:val="-1"/>
          <w:sz w:val="20"/>
        </w:rPr>
        <w:t> </w:t>
      </w:r>
      <w:r>
        <w:rPr>
          <w:sz w:val="20"/>
        </w:rPr>
        <w:t>toward</w:t>
      </w:r>
      <w:r>
        <w:rPr>
          <w:spacing w:val="-1"/>
          <w:sz w:val="20"/>
        </w:rPr>
        <w:t> </w:t>
      </w:r>
      <w:r>
        <w:rPr>
          <w:sz w:val="20"/>
        </w:rPr>
        <w:t>tenure.</w:t>
      </w:r>
      <w:r>
        <w:rPr>
          <w:spacing w:val="-1"/>
          <w:sz w:val="20"/>
        </w:rPr>
        <w:t> </w:t>
      </w:r>
      <w:r>
        <w:rPr>
          <w:sz w:val="20"/>
        </w:rPr>
        <w:t>Pre-tenure reviews</w:t>
      </w:r>
      <w:r>
        <w:rPr>
          <w:spacing w:val="-4"/>
          <w:sz w:val="20"/>
        </w:rPr>
        <w:t> </w:t>
      </w:r>
      <w:r>
        <w:rPr>
          <w:sz w:val="20"/>
        </w:rPr>
        <w:t>are</w:t>
      </w:r>
      <w:r>
        <w:rPr>
          <w:spacing w:val="-3"/>
          <w:sz w:val="20"/>
        </w:rPr>
        <w:t> </w:t>
      </w:r>
      <w:r>
        <w:rPr>
          <w:sz w:val="20"/>
        </w:rPr>
        <w:t>not</w:t>
      </w:r>
      <w:r>
        <w:rPr>
          <w:spacing w:val="-3"/>
          <w:sz w:val="20"/>
        </w:rPr>
        <w:t> </w:t>
      </w:r>
      <w:r>
        <w:rPr>
          <w:sz w:val="20"/>
        </w:rPr>
        <w:t>conducted</w:t>
      </w:r>
      <w:r>
        <w:rPr>
          <w:spacing w:val="-2"/>
          <w:sz w:val="20"/>
        </w:rPr>
        <w:t> </w:t>
      </w:r>
      <w:r>
        <w:rPr>
          <w:sz w:val="20"/>
        </w:rPr>
        <w:t>during</w:t>
      </w:r>
      <w:r>
        <w:rPr>
          <w:spacing w:val="-4"/>
          <w:sz w:val="20"/>
        </w:rPr>
        <w:t> </w:t>
      </w:r>
      <w:r>
        <w:rPr>
          <w:sz w:val="20"/>
        </w:rPr>
        <w:t>the year</w:t>
      </w:r>
      <w:r>
        <w:rPr>
          <w:spacing w:val="-2"/>
          <w:sz w:val="20"/>
        </w:rPr>
        <w:t> </w:t>
      </w:r>
      <w:r>
        <w:rPr>
          <w:sz w:val="20"/>
        </w:rPr>
        <w:t>in</w:t>
      </w:r>
      <w:r>
        <w:rPr>
          <w:spacing w:val="-2"/>
          <w:sz w:val="20"/>
        </w:rPr>
        <w:t> </w:t>
      </w:r>
      <w:r>
        <w:rPr>
          <w:sz w:val="20"/>
        </w:rPr>
        <w:t>which</w:t>
      </w:r>
      <w:r>
        <w:rPr>
          <w:spacing w:val="-4"/>
          <w:sz w:val="20"/>
        </w:rPr>
        <w:t> </w:t>
      </w:r>
      <w:r>
        <w:rPr>
          <w:sz w:val="20"/>
        </w:rPr>
        <w:t>a</w:t>
      </w:r>
      <w:r>
        <w:rPr>
          <w:spacing w:val="-3"/>
          <w:sz w:val="20"/>
        </w:rPr>
        <w:t> </w:t>
      </w:r>
      <w:r>
        <w:rPr>
          <w:sz w:val="20"/>
        </w:rPr>
        <w:t>faculty member</w:t>
      </w:r>
      <w:r>
        <w:rPr>
          <w:spacing w:val="-2"/>
          <w:sz w:val="20"/>
        </w:rPr>
        <w:t> </w:t>
      </w:r>
      <w:r>
        <w:rPr>
          <w:sz w:val="20"/>
        </w:rPr>
        <w:t>has</w:t>
      </w:r>
      <w:r>
        <w:rPr>
          <w:spacing w:val="-4"/>
          <w:sz w:val="20"/>
        </w:rPr>
        <w:t> </w:t>
      </w:r>
      <w:r>
        <w:rPr>
          <w:sz w:val="20"/>
        </w:rPr>
        <w:t>a</w:t>
      </w:r>
      <w:r>
        <w:rPr>
          <w:spacing w:val="-3"/>
          <w:sz w:val="20"/>
        </w:rPr>
        <w:t> </w:t>
      </w:r>
      <w:r>
        <w:rPr>
          <w:sz w:val="20"/>
        </w:rPr>
        <w:t>“clock</w:t>
      </w:r>
      <w:r>
        <w:rPr>
          <w:spacing w:val="-4"/>
          <w:sz w:val="20"/>
        </w:rPr>
        <w:t> </w:t>
      </w:r>
      <w:r>
        <w:rPr>
          <w:sz w:val="20"/>
        </w:rPr>
        <w:t>stop,”</w:t>
      </w:r>
      <w:r>
        <w:rPr>
          <w:spacing w:val="-3"/>
          <w:sz w:val="20"/>
        </w:rPr>
        <w:t> </w:t>
      </w:r>
      <w:r>
        <w:rPr>
          <w:sz w:val="20"/>
        </w:rPr>
        <w:t>unless</w:t>
      </w:r>
      <w:r>
        <w:rPr>
          <w:spacing w:val="-4"/>
          <w:sz w:val="20"/>
        </w:rPr>
        <w:t> </w:t>
      </w:r>
      <w:r>
        <w:rPr>
          <w:sz w:val="20"/>
        </w:rPr>
        <w:t>requested</w:t>
      </w:r>
      <w:r>
        <w:rPr>
          <w:spacing w:val="-2"/>
          <w:sz w:val="20"/>
        </w:rPr>
        <w:t> </w:t>
      </w:r>
      <w:r>
        <w:rPr>
          <w:sz w:val="20"/>
        </w:rPr>
        <w:t>by</w:t>
      </w:r>
      <w:r>
        <w:rPr>
          <w:spacing w:val="-6"/>
          <w:sz w:val="20"/>
        </w:rPr>
        <w:t> </w:t>
      </w:r>
      <w:r>
        <w:rPr>
          <w:sz w:val="20"/>
        </w:rPr>
        <w:t>the candidate. However, departments continue to conduct an annual review and make a reappointment decision (if relevant) during a faculty member’s “clock stop” year.</w:t>
      </w:r>
    </w:p>
    <w:p>
      <w:pPr>
        <w:spacing w:after="0"/>
        <w:jc w:val="left"/>
        <w:rPr>
          <w:sz w:val="20"/>
        </w:rPr>
        <w:sectPr>
          <w:pgSz w:w="12240" w:h="15840"/>
          <w:pgMar w:header="1445" w:footer="0" w:top="1700" w:bottom="280" w:left="1320" w:right="1340"/>
        </w:sectPr>
      </w:pPr>
    </w:p>
    <w:p>
      <w:pPr>
        <w:pStyle w:val="BodyText"/>
        <w:ind w:left="1560" w:right="209"/>
      </w:pPr>
      <w:r>
        <w:rPr/>
        <w:t>tenure</w:t>
      </w:r>
      <w:r>
        <w:rPr>
          <w:spacing w:val="-4"/>
        </w:rPr>
        <w:t> </w:t>
      </w:r>
      <w:r>
        <w:rPr/>
        <w:t>and</w:t>
      </w:r>
      <w:r>
        <w:rPr>
          <w:spacing w:val="-3"/>
        </w:rPr>
        <w:t> </w:t>
      </w:r>
      <w:r>
        <w:rPr/>
        <w:t>serves</w:t>
      </w:r>
      <w:r>
        <w:rPr>
          <w:spacing w:val="-1"/>
        </w:rPr>
        <w:t> </w:t>
      </w:r>
      <w:r>
        <w:rPr/>
        <w:t>as</w:t>
      </w:r>
      <w:r>
        <w:rPr>
          <w:spacing w:val="-3"/>
        </w:rPr>
        <w:t> </w:t>
      </w:r>
      <w:r>
        <w:rPr/>
        <w:t>the</w:t>
      </w:r>
      <w:r>
        <w:rPr>
          <w:spacing w:val="-4"/>
        </w:rPr>
        <w:t> </w:t>
      </w:r>
      <w:r>
        <w:rPr/>
        <w:t>foundation</w:t>
      </w:r>
      <w:r>
        <w:rPr>
          <w:spacing w:val="-3"/>
        </w:rPr>
        <w:t> </w:t>
      </w:r>
      <w:r>
        <w:rPr/>
        <w:t>for</w:t>
      </w:r>
      <w:r>
        <w:rPr>
          <w:spacing w:val="-4"/>
        </w:rPr>
        <w:t> </w:t>
      </w:r>
      <w:r>
        <w:rPr/>
        <w:t>the</w:t>
      </w:r>
      <w:r>
        <w:rPr>
          <w:spacing w:val="-4"/>
        </w:rPr>
        <w:t> </w:t>
      </w:r>
      <w:r>
        <w:rPr/>
        <w:t>reappointment</w:t>
      </w:r>
      <w:r>
        <w:rPr>
          <w:spacing w:val="-3"/>
        </w:rPr>
        <w:t> </w:t>
      </w:r>
      <w:r>
        <w:rPr/>
        <w:t>decision</w:t>
      </w:r>
      <w:r>
        <w:rPr>
          <w:spacing w:val="-3"/>
        </w:rPr>
        <w:t> </w:t>
      </w:r>
      <w:r>
        <w:rPr/>
        <w:t>in</w:t>
      </w:r>
      <w:r>
        <w:rPr>
          <w:spacing w:val="-1"/>
        </w:rPr>
        <w:t> </w:t>
      </w:r>
      <w:r>
        <w:rPr/>
        <w:t>years</w:t>
      </w:r>
      <w:r>
        <w:rPr>
          <w:spacing w:val="-1"/>
        </w:rPr>
        <w:t> </w:t>
      </w:r>
      <w:r>
        <w:rPr/>
        <w:t>2</w:t>
      </w:r>
      <w:r>
        <w:rPr>
          <w:spacing w:val="-3"/>
        </w:rPr>
        <w:t> </w:t>
      </w:r>
      <w:r>
        <w:rPr/>
        <w:t>-</w:t>
      </w:r>
      <w:r>
        <w:rPr>
          <w:spacing w:val="-4"/>
        </w:rPr>
        <w:t> </w:t>
      </w:r>
      <w:r>
        <w:rPr/>
        <w:t>5 of the probationary period.</w:t>
      </w:r>
    </w:p>
    <w:p>
      <w:pPr>
        <w:pStyle w:val="BodyText"/>
      </w:pPr>
    </w:p>
    <w:p>
      <w:pPr>
        <w:pStyle w:val="ListParagraph"/>
        <w:numPr>
          <w:ilvl w:val="1"/>
          <w:numId w:val="1"/>
        </w:numPr>
        <w:tabs>
          <w:tab w:pos="1560" w:val="left" w:leader="none"/>
        </w:tabs>
        <w:spacing w:line="240" w:lineRule="auto" w:before="0" w:after="0"/>
        <w:ind w:left="1560" w:right="440" w:hanging="360"/>
        <w:jc w:val="left"/>
        <w:rPr>
          <w:sz w:val="24"/>
        </w:rPr>
      </w:pPr>
      <w:r>
        <w:rPr>
          <w:sz w:val="24"/>
        </w:rPr>
        <w:t>A summary</w:t>
      </w:r>
      <w:r>
        <w:rPr>
          <w:spacing w:val="-1"/>
          <w:sz w:val="24"/>
        </w:rPr>
        <w:t> </w:t>
      </w:r>
      <w:r>
        <w:rPr>
          <w:sz w:val="24"/>
        </w:rPr>
        <w:t>of the timeline and procedures for pre-tenure reviews is described below</w:t>
      </w:r>
      <w:r>
        <w:rPr>
          <w:spacing w:val="-4"/>
          <w:sz w:val="24"/>
        </w:rPr>
        <w:t> </w:t>
      </w:r>
      <w:r>
        <w:rPr>
          <w:sz w:val="24"/>
        </w:rPr>
        <w:t>and</w:t>
      </w:r>
      <w:r>
        <w:rPr>
          <w:spacing w:val="-3"/>
          <w:sz w:val="24"/>
        </w:rPr>
        <w:t> </w:t>
      </w:r>
      <w:r>
        <w:rPr>
          <w:sz w:val="24"/>
        </w:rPr>
        <w:t>summarized</w:t>
      </w:r>
      <w:r>
        <w:rPr>
          <w:spacing w:val="-3"/>
          <w:sz w:val="24"/>
        </w:rPr>
        <w:t> </w:t>
      </w:r>
      <w:r>
        <w:rPr>
          <w:sz w:val="24"/>
        </w:rPr>
        <w:t>in</w:t>
      </w:r>
      <w:r>
        <w:rPr>
          <w:spacing w:val="-3"/>
          <w:sz w:val="24"/>
        </w:rPr>
        <w:t> </w:t>
      </w:r>
      <w:r>
        <w:rPr>
          <w:sz w:val="24"/>
        </w:rPr>
        <w:t>Table</w:t>
      </w:r>
      <w:r>
        <w:rPr>
          <w:spacing w:val="-4"/>
          <w:sz w:val="24"/>
        </w:rPr>
        <w:t> </w:t>
      </w:r>
      <w:r>
        <w:rPr>
          <w:sz w:val="24"/>
        </w:rPr>
        <w:t>3</w:t>
      </w:r>
      <w:r>
        <w:rPr>
          <w:spacing w:val="-3"/>
          <w:sz w:val="24"/>
        </w:rPr>
        <w:t> </w:t>
      </w:r>
      <w:r>
        <w:rPr>
          <w:sz w:val="24"/>
        </w:rPr>
        <w:t>of</w:t>
      </w:r>
      <w:r>
        <w:rPr>
          <w:spacing w:val="-4"/>
          <w:sz w:val="24"/>
        </w:rPr>
        <w:t> </w:t>
      </w:r>
      <w:r>
        <w:rPr>
          <w:sz w:val="24"/>
        </w:rPr>
        <w:t>this</w:t>
      </w:r>
      <w:r>
        <w:rPr>
          <w:spacing w:val="-3"/>
          <w:sz w:val="24"/>
        </w:rPr>
        <w:t> </w:t>
      </w:r>
      <w:r>
        <w:rPr>
          <w:sz w:val="24"/>
        </w:rPr>
        <w:t>document.</w:t>
      </w:r>
      <w:r>
        <w:rPr>
          <w:spacing w:val="-3"/>
          <w:sz w:val="24"/>
        </w:rPr>
        <w:t> </w:t>
      </w:r>
      <w:r>
        <w:rPr>
          <w:sz w:val="24"/>
        </w:rPr>
        <w:t>Candidates</w:t>
      </w:r>
      <w:r>
        <w:rPr>
          <w:spacing w:val="-3"/>
          <w:sz w:val="24"/>
        </w:rPr>
        <w:t> </w:t>
      </w:r>
      <w:r>
        <w:rPr>
          <w:sz w:val="24"/>
        </w:rPr>
        <w:t>should</w:t>
      </w:r>
      <w:r>
        <w:rPr>
          <w:spacing w:val="-3"/>
          <w:sz w:val="24"/>
        </w:rPr>
        <w:t> </w:t>
      </w:r>
      <w:r>
        <w:rPr>
          <w:sz w:val="24"/>
        </w:rPr>
        <w:t>refer</w:t>
      </w:r>
      <w:r>
        <w:rPr>
          <w:spacing w:val="-4"/>
          <w:sz w:val="24"/>
        </w:rPr>
        <w:t> </w:t>
      </w:r>
      <w:r>
        <w:rPr>
          <w:sz w:val="24"/>
        </w:rPr>
        <w:t>to further written guidance from the Dean’s Office for details of the process and materials they should submit each year.</w:t>
      </w:r>
    </w:p>
    <w:p>
      <w:pPr>
        <w:pStyle w:val="ListParagraph"/>
        <w:numPr>
          <w:ilvl w:val="1"/>
          <w:numId w:val="1"/>
        </w:numPr>
        <w:tabs>
          <w:tab w:pos="1559" w:val="left" w:leader="none"/>
        </w:tabs>
        <w:spacing w:line="240" w:lineRule="auto" w:before="273" w:after="0"/>
        <w:ind w:left="1559" w:right="104" w:hanging="360"/>
        <w:jc w:val="left"/>
        <w:rPr>
          <w:sz w:val="24"/>
        </w:rPr>
      </w:pPr>
      <w:r>
        <w:rPr>
          <w:sz w:val="24"/>
        </w:rPr>
        <w:t>For</w:t>
      </w:r>
      <w:r>
        <w:rPr>
          <w:spacing w:val="-4"/>
          <w:sz w:val="24"/>
        </w:rPr>
        <w:t> </w:t>
      </w:r>
      <w:r>
        <w:rPr>
          <w:sz w:val="24"/>
        </w:rPr>
        <w:t>the</w:t>
      </w:r>
      <w:r>
        <w:rPr>
          <w:spacing w:val="-4"/>
          <w:sz w:val="24"/>
        </w:rPr>
        <w:t> </w:t>
      </w:r>
      <w:r>
        <w:rPr>
          <w:sz w:val="24"/>
        </w:rPr>
        <w:t>first</w:t>
      </w:r>
      <w:r>
        <w:rPr>
          <w:spacing w:val="-3"/>
          <w:sz w:val="24"/>
        </w:rPr>
        <w:t> </w:t>
      </w:r>
      <w:r>
        <w:rPr>
          <w:sz w:val="24"/>
        </w:rPr>
        <w:t>two</w:t>
      </w:r>
      <w:r>
        <w:rPr>
          <w:spacing w:val="-1"/>
          <w:sz w:val="24"/>
        </w:rPr>
        <w:t> </w:t>
      </w:r>
      <w:r>
        <w:rPr>
          <w:sz w:val="24"/>
        </w:rPr>
        <w:t>years</w:t>
      </w:r>
      <w:r>
        <w:rPr>
          <w:spacing w:val="-3"/>
          <w:sz w:val="24"/>
        </w:rPr>
        <w:t> </w:t>
      </w:r>
      <w:r>
        <w:rPr>
          <w:sz w:val="24"/>
        </w:rPr>
        <w:t>of</w:t>
      </w:r>
      <w:r>
        <w:rPr>
          <w:spacing w:val="-2"/>
          <w:sz w:val="24"/>
        </w:rPr>
        <w:t> </w:t>
      </w:r>
      <w:r>
        <w:rPr>
          <w:sz w:val="24"/>
        </w:rPr>
        <w:t>the</w:t>
      </w:r>
      <w:r>
        <w:rPr>
          <w:spacing w:val="-4"/>
          <w:sz w:val="24"/>
        </w:rPr>
        <w:t> </w:t>
      </w:r>
      <w:r>
        <w:rPr>
          <w:sz w:val="24"/>
        </w:rPr>
        <w:t>candidate's</w:t>
      </w:r>
      <w:r>
        <w:rPr>
          <w:spacing w:val="-3"/>
          <w:sz w:val="24"/>
        </w:rPr>
        <w:t> </w:t>
      </w:r>
      <w:r>
        <w:rPr>
          <w:sz w:val="24"/>
        </w:rPr>
        <w:t>tenure</w:t>
      </w:r>
      <w:r>
        <w:rPr>
          <w:spacing w:val="-4"/>
          <w:sz w:val="24"/>
        </w:rPr>
        <w:t> </w:t>
      </w:r>
      <w:r>
        <w:rPr>
          <w:sz w:val="24"/>
        </w:rPr>
        <w:t>probationary</w:t>
      </w:r>
      <w:r>
        <w:rPr>
          <w:spacing w:val="-8"/>
          <w:sz w:val="24"/>
        </w:rPr>
        <w:t> </w:t>
      </w:r>
      <w:r>
        <w:rPr>
          <w:sz w:val="24"/>
        </w:rPr>
        <w:t>period,</w:t>
      </w:r>
      <w:r>
        <w:rPr>
          <w:spacing w:val="-3"/>
          <w:sz w:val="24"/>
        </w:rPr>
        <w:t> </w:t>
      </w:r>
      <w:r>
        <w:rPr>
          <w:sz w:val="24"/>
        </w:rPr>
        <w:t>the</w:t>
      </w:r>
      <w:r>
        <w:rPr>
          <w:spacing w:val="-2"/>
          <w:sz w:val="24"/>
        </w:rPr>
        <w:t> </w:t>
      </w:r>
      <w:r>
        <w:rPr>
          <w:sz w:val="24"/>
        </w:rPr>
        <w:t>respective department conducts the pre-tenure review in the Spring Semester.</w:t>
      </w:r>
      <w:r>
        <w:rPr>
          <w:spacing w:val="40"/>
          <w:sz w:val="24"/>
        </w:rPr>
        <w:t> </w:t>
      </w:r>
      <w:r>
        <w:rPr>
          <w:sz w:val="24"/>
        </w:rPr>
        <w:t>In the probationary faculty member’s second year, a reappointment decision must also be made. The Department Chairperson conducts a vote of the department’s tenured faculty on whether to recommend reappointment of the candidate.</w:t>
      </w:r>
      <w:r>
        <w:rPr>
          <w:spacing w:val="40"/>
          <w:sz w:val="24"/>
        </w:rPr>
        <w:t> </w:t>
      </w:r>
      <w:r>
        <w:rPr>
          <w:sz w:val="24"/>
        </w:rPr>
        <w:t>In addition to the required written review referred to above, the Department Chairperson in Bloomington [Executive</w:t>
      </w:r>
      <w:r>
        <w:rPr>
          <w:spacing w:val="-1"/>
          <w:sz w:val="24"/>
        </w:rPr>
        <w:t> </w:t>
      </w:r>
      <w:r>
        <w:rPr>
          <w:sz w:val="24"/>
        </w:rPr>
        <w:t>Associate Dean of Faculty</w:t>
      </w:r>
      <w:r>
        <w:rPr>
          <w:spacing w:val="-3"/>
          <w:sz w:val="24"/>
        </w:rPr>
        <w:t> </w:t>
      </w:r>
      <w:r>
        <w:rPr>
          <w:sz w:val="24"/>
        </w:rPr>
        <w:t>&amp;</w:t>
      </w:r>
      <w:r>
        <w:rPr>
          <w:spacing w:val="-2"/>
          <w:sz w:val="24"/>
        </w:rPr>
        <w:t> </w:t>
      </w:r>
      <w:r>
        <w:rPr>
          <w:sz w:val="24"/>
        </w:rPr>
        <w:t>Research in Indianapolis] reports the results of the reappointment vote to the Dean’s Office.</w:t>
      </w:r>
    </w:p>
    <w:p>
      <w:pPr>
        <w:pStyle w:val="BodyText"/>
        <w:spacing w:before="1"/>
      </w:pPr>
    </w:p>
    <w:p>
      <w:pPr>
        <w:pStyle w:val="ListParagraph"/>
        <w:numPr>
          <w:ilvl w:val="1"/>
          <w:numId w:val="1"/>
        </w:numPr>
        <w:tabs>
          <w:tab w:pos="1559" w:val="left" w:leader="none"/>
        </w:tabs>
        <w:spacing w:line="240" w:lineRule="auto" w:before="0" w:after="0"/>
        <w:ind w:left="1559" w:right="125" w:hanging="360"/>
        <w:jc w:val="left"/>
        <w:rPr>
          <w:sz w:val="24"/>
        </w:rPr>
      </w:pPr>
      <w:r>
        <w:rPr/>
        <mc:AlternateContent>
          <mc:Choice Requires="wps">
            <w:drawing>
              <wp:anchor distT="0" distB="0" distL="0" distR="0" allowOverlap="1" layoutInCell="1" locked="0" behindDoc="1" simplePos="0" relativeHeight="487241728">
                <wp:simplePos x="0" y="0"/>
                <wp:positionH relativeFrom="page">
                  <wp:posOffset>6644640</wp:posOffset>
                </wp:positionH>
                <wp:positionV relativeFrom="paragraph">
                  <wp:posOffset>1358234</wp:posOffset>
                </wp:positionV>
                <wp:extent cx="13335" cy="139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3335" cy="13970"/>
                        </a:xfrm>
                        <a:prstGeom prst="rect">
                          <a:avLst/>
                        </a:prstGeom>
                      </wps:spPr>
                      <wps:txbx>
                        <w:txbxContent>
                          <w:p>
                            <w:pPr>
                              <w:spacing w:line="21" w:lineRule="exact" w:before="0"/>
                              <w:ind w:left="0" w:right="0" w:firstLine="0"/>
                              <w:jc w:val="left"/>
                              <w:rPr>
                                <w:sz w:val="2"/>
                              </w:rPr>
                            </w:pPr>
                            <w:r>
                              <w:rPr>
                                <w:spacing w:val="-7"/>
                                <w:sz w:val="2"/>
                              </w:rPr>
                              <w:t>7F</w:t>
                            </w:r>
                          </w:p>
                        </w:txbxContent>
                      </wps:txbx>
                      <wps:bodyPr wrap="square" lIns="0" tIns="0" rIns="0" bIns="0" rtlCol="0">
                        <a:noAutofit/>
                      </wps:bodyPr>
                    </wps:wsp>
                  </a:graphicData>
                </a:graphic>
              </wp:anchor>
            </w:drawing>
          </mc:Choice>
          <mc:Fallback>
            <w:pict>
              <v:shape style="position:absolute;margin-left:523.200012pt;margin-top:106.947578pt;width:1.05pt;height:1.1pt;mso-position-horizontal-relative:page;mso-position-vertical-relative:paragraph;z-index:-16074752" type="#_x0000_t202" id="docshape13" filled="false" stroked="false">
                <v:textbox inset="0,0,0,0">
                  <w:txbxContent>
                    <w:p>
                      <w:pPr>
                        <w:spacing w:line="21" w:lineRule="exact" w:before="0"/>
                        <w:ind w:left="0" w:right="0" w:firstLine="0"/>
                        <w:jc w:val="left"/>
                        <w:rPr>
                          <w:sz w:val="2"/>
                        </w:rPr>
                      </w:pPr>
                      <w:r>
                        <w:rPr>
                          <w:spacing w:val="-7"/>
                          <w:sz w:val="2"/>
                        </w:rPr>
                        <w:t>7F</w:t>
                      </w:r>
                    </w:p>
                  </w:txbxContent>
                </v:textbox>
                <w10:wrap type="none"/>
              </v:shape>
            </w:pict>
          </mc:Fallback>
        </mc:AlternateContent>
      </w:r>
      <w:r>
        <w:rPr>
          <w:sz w:val="24"/>
        </w:rPr>
        <w:t>For candidates in the third year of their tenure probationary</w:t>
      </w:r>
      <w:r>
        <w:rPr>
          <w:spacing w:val="-1"/>
          <w:sz w:val="24"/>
        </w:rPr>
        <w:t> </w:t>
      </w:r>
      <w:r>
        <w:rPr>
          <w:sz w:val="24"/>
        </w:rPr>
        <w:t>period, the procedure for</w:t>
      </w:r>
      <w:r>
        <w:rPr>
          <w:spacing w:val="-4"/>
          <w:sz w:val="24"/>
        </w:rPr>
        <w:t> </w:t>
      </w:r>
      <w:r>
        <w:rPr>
          <w:sz w:val="24"/>
        </w:rPr>
        <w:t>department</w:t>
      </w:r>
      <w:r>
        <w:rPr>
          <w:spacing w:val="-3"/>
          <w:sz w:val="24"/>
        </w:rPr>
        <w:t> </w:t>
      </w:r>
      <w:r>
        <w:rPr>
          <w:sz w:val="24"/>
        </w:rPr>
        <w:t>review</w:t>
      </w:r>
      <w:r>
        <w:rPr>
          <w:spacing w:val="-4"/>
          <w:sz w:val="24"/>
        </w:rPr>
        <w:t> </w:t>
      </w:r>
      <w:r>
        <w:rPr>
          <w:sz w:val="24"/>
        </w:rPr>
        <w:t>and</w:t>
      </w:r>
      <w:r>
        <w:rPr>
          <w:spacing w:val="-3"/>
          <w:sz w:val="24"/>
        </w:rPr>
        <w:t> </w:t>
      </w:r>
      <w:r>
        <w:rPr>
          <w:sz w:val="24"/>
        </w:rPr>
        <w:t>reappointment</w:t>
      </w:r>
      <w:r>
        <w:rPr>
          <w:spacing w:val="-3"/>
          <w:sz w:val="24"/>
        </w:rPr>
        <w:t> </w:t>
      </w:r>
      <w:r>
        <w:rPr>
          <w:sz w:val="24"/>
        </w:rPr>
        <w:t>occurs</w:t>
      </w:r>
      <w:r>
        <w:rPr>
          <w:spacing w:val="-3"/>
          <w:sz w:val="24"/>
        </w:rPr>
        <w:t> </w:t>
      </w:r>
      <w:r>
        <w:rPr>
          <w:sz w:val="24"/>
        </w:rPr>
        <w:t>in</w:t>
      </w:r>
      <w:r>
        <w:rPr>
          <w:spacing w:val="-3"/>
          <w:sz w:val="24"/>
        </w:rPr>
        <w:t> </w:t>
      </w:r>
      <w:r>
        <w:rPr>
          <w:sz w:val="24"/>
        </w:rPr>
        <w:t>the</w:t>
      </w:r>
      <w:r>
        <w:rPr>
          <w:spacing w:val="-4"/>
          <w:sz w:val="24"/>
        </w:rPr>
        <w:t> </w:t>
      </w:r>
      <w:r>
        <w:rPr>
          <w:sz w:val="24"/>
        </w:rPr>
        <w:t>Spring</w:t>
      </w:r>
      <w:r>
        <w:rPr>
          <w:spacing w:val="-6"/>
          <w:sz w:val="24"/>
        </w:rPr>
        <w:t> </w:t>
      </w:r>
      <w:r>
        <w:rPr>
          <w:sz w:val="24"/>
        </w:rPr>
        <w:t>Semester</w:t>
      </w:r>
      <w:r>
        <w:rPr>
          <w:spacing w:val="-2"/>
          <w:sz w:val="24"/>
        </w:rPr>
        <w:t> </w:t>
      </w:r>
      <w:r>
        <w:rPr>
          <w:sz w:val="24"/>
        </w:rPr>
        <w:t>and</w:t>
      </w:r>
      <w:r>
        <w:rPr>
          <w:spacing w:val="-3"/>
          <w:sz w:val="24"/>
        </w:rPr>
        <w:t> </w:t>
      </w:r>
      <w:r>
        <w:rPr>
          <w:sz w:val="24"/>
        </w:rPr>
        <w:t>is</w:t>
      </w:r>
      <w:r>
        <w:rPr>
          <w:spacing w:val="-3"/>
          <w:sz w:val="24"/>
        </w:rPr>
        <w:t> </w:t>
      </w:r>
      <w:r>
        <w:rPr>
          <w:sz w:val="24"/>
        </w:rPr>
        <w:t>the same as the second-year procedure noted above. After the department review, Faculty Review Committee members also conduct a review of the candidate’s performance and contributions in the areas of research, teaching, and service. A minimum of five FRC members (including the FRC representative from the candidate’s department) participate in the review and discussion, ensuring at least four FRC members participate in the vote and reappointment recommendation.</w:t>
      </w:r>
      <w:r>
        <w:rPr>
          <w:sz w:val="24"/>
          <w:vertAlign w:val="superscript"/>
        </w:rPr>
        <w:t>8</w:t>
      </w:r>
    </w:p>
    <w:p>
      <w:pPr>
        <w:pStyle w:val="BodyText"/>
        <w:ind w:left="1559" w:right="180"/>
      </w:pPr>
      <w:r>
        <w:rPr/>
        <w:t>These Faculty Review Committee reviews are included in the subsequent probationary</w:t>
      </w:r>
      <w:r>
        <w:rPr>
          <w:spacing w:val="-8"/>
        </w:rPr>
        <w:t> </w:t>
      </w:r>
      <w:r>
        <w:rPr/>
        <w:t>period</w:t>
      </w:r>
      <w:r>
        <w:rPr>
          <w:spacing w:val="-3"/>
        </w:rPr>
        <w:t> </w:t>
      </w:r>
      <w:r>
        <w:rPr/>
        <w:t>review</w:t>
      </w:r>
      <w:r>
        <w:rPr>
          <w:spacing w:val="-4"/>
        </w:rPr>
        <w:t> </w:t>
      </w:r>
      <w:r>
        <w:rPr/>
        <w:t>materials</w:t>
      </w:r>
      <w:r>
        <w:rPr>
          <w:spacing w:val="-3"/>
        </w:rPr>
        <w:t> </w:t>
      </w:r>
      <w:r>
        <w:rPr/>
        <w:t>to</w:t>
      </w:r>
      <w:r>
        <w:rPr>
          <w:spacing w:val="-3"/>
        </w:rPr>
        <w:t> </w:t>
      </w:r>
      <w:r>
        <w:rPr/>
        <w:t>ensure</w:t>
      </w:r>
      <w:r>
        <w:rPr>
          <w:spacing w:val="-4"/>
        </w:rPr>
        <w:t> </w:t>
      </w:r>
      <w:r>
        <w:rPr/>
        <w:t>departmental</w:t>
      </w:r>
      <w:r>
        <w:rPr>
          <w:spacing w:val="-3"/>
        </w:rPr>
        <w:t> </w:t>
      </w:r>
      <w:r>
        <w:rPr/>
        <w:t>faculty</w:t>
      </w:r>
      <w:r>
        <w:rPr>
          <w:spacing w:val="-8"/>
        </w:rPr>
        <w:t> </w:t>
      </w:r>
      <w:r>
        <w:rPr/>
        <w:t>members</w:t>
      </w:r>
      <w:r>
        <w:rPr>
          <w:spacing w:val="-3"/>
        </w:rPr>
        <w:t> </w:t>
      </w:r>
      <w:r>
        <w:rPr/>
        <w:t>are aware of FRC recommendations and potential concerns. Prior review materials are</w:t>
      </w:r>
      <w:r>
        <w:rPr>
          <w:spacing w:val="-4"/>
        </w:rPr>
        <w:t> </w:t>
      </w:r>
      <w:r>
        <w:rPr/>
        <w:t>not</w:t>
      </w:r>
      <w:r>
        <w:rPr>
          <w:spacing w:val="-3"/>
        </w:rPr>
        <w:t> </w:t>
      </w:r>
      <w:r>
        <w:rPr/>
        <w:t>included</w:t>
      </w:r>
      <w:r>
        <w:rPr>
          <w:spacing w:val="-3"/>
        </w:rPr>
        <w:t> </w:t>
      </w:r>
      <w:r>
        <w:rPr/>
        <w:t>in</w:t>
      </w:r>
      <w:r>
        <w:rPr>
          <w:spacing w:val="-3"/>
        </w:rPr>
        <w:t> </w:t>
      </w:r>
      <w:r>
        <w:rPr/>
        <w:t>the</w:t>
      </w:r>
      <w:r>
        <w:rPr>
          <w:spacing w:val="-4"/>
        </w:rPr>
        <w:t> </w:t>
      </w:r>
      <w:r>
        <w:rPr/>
        <w:t>tenure</w:t>
      </w:r>
      <w:r>
        <w:rPr>
          <w:spacing w:val="-4"/>
        </w:rPr>
        <w:t> </w:t>
      </w:r>
      <w:r>
        <w:rPr/>
        <w:t>dossier</w:t>
      </w:r>
      <w:r>
        <w:rPr>
          <w:spacing w:val="-4"/>
        </w:rPr>
        <w:t> </w:t>
      </w:r>
      <w:r>
        <w:rPr/>
        <w:t>materials</w:t>
      </w:r>
      <w:r>
        <w:rPr>
          <w:spacing w:val="-3"/>
        </w:rPr>
        <w:t> </w:t>
      </w:r>
      <w:r>
        <w:rPr/>
        <w:t>unless</w:t>
      </w:r>
      <w:r>
        <w:rPr>
          <w:spacing w:val="-3"/>
        </w:rPr>
        <w:t> </w:t>
      </w:r>
      <w:r>
        <w:rPr/>
        <w:t>requested</w:t>
      </w:r>
      <w:r>
        <w:rPr>
          <w:spacing w:val="-3"/>
        </w:rPr>
        <w:t> </w:t>
      </w:r>
      <w:r>
        <w:rPr/>
        <w:t>by</w:t>
      </w:r>
      <w:r>
        <w:rPr>
          <w:spacing w:val="-8"/>
        </w:rPr>
        <w:t> </w:t>
      </w:r>
      <w:r>
        <w:rPr/>
        <w:t>the</w:t>
      </w:r>
      <w:r>
        <w:rPr>
          <w:spacing w:val="-2"/>
        </w:rPr>
        <w:t> </w:t>
      </w:r>
      <w:r>
        <w:rPr/>
        <w:t>candidate.</w:t>
      </w:r>
    </w:p>
    <w:p>
      <w:pPr>
        <w:pStyle w:val="BodyText"/>
      </w:pPr>
    </w:p>
    <w:p>
      <w:pPr>
        <w:pStyle w:val="ListParagraph"/>
        <w:numPr>
          <w:ilvl w:val="1"/>
          <w:numId w:val="1"/>
        </w:numPr>
        <w:tabs>
          <w:tab w:pos="1559" w:val="left" w:leader="none"/>
        </w:tabs>
        <w:spacing w:line="240" w:lineRule="auto" w:before="0" w:after="0"/>
        <w:ind w:left="1559" w:right="194" w:hanging="360"/>
        <w:jc w:val="left"/>
        <w:rPr>
          <w:sz w:val="24"/>
        </w:rPr>
      </w:pPr>
      <w:r>
        <w:rPr>
          <w:sz w:val="24"/>
        </w:rPr>
        <w:t>For candidates in the fourth year of their tenure probationary period, the procedure for the department and Faculty Review Committee review and reappointment decision occurs in the Spring Semester. The fourth-year review follows</w:t>
      </w:r>
      <w:r>
        <w:rPr>
          <w:spacing w:val="-3"/>
          <w:sz w:val="24"/>
        </w:rPr>
        <w:t> </w:t>
      </w:r>
      <w:r>
        <w:rPr>
          <w:sz w:val="24"/>
        </w:rPr>
        <w:t>the</w:t>
      </w:r>
      <w:r>
        <w:rPr>
          <w:spacing w:val="-4"/>
          <w:sz w:val="24"/>
        </w:rPr>
        <w:t> </w:t>
      </w:r>
      <w:r>
        <w:rPr>
          <w:sz w:val="24"/>
        </w:rPr>
        <w:t>procedure</w:t>
      </w:r>
      <w:r>
        <w:rPr>
          <w:spacing w:val="-4"/>
          <w:sz w:val="24"/>
        </w:rPr>
        <w:t> </w:t>
      </w:r>
      <w:r>
        <w:rPr>
          <w:sz w:val="24"/>
        </w:rPr>
        <w:t>used</w:t>
      </w:r>
      <w:r>
        <w:rPr>
          <w:spacing w:val="-3"/>
          <w:sz w:val="24"/>
        </w:rPr>
        <w:t> </w:t>
      </w:r>
      <w:r>
        <w:rPr>
          <w:sz w:val="24"/>
        </w:rPr>
        <w:t>in</w:t>
      </w:r>
      <w:r>
        <w:rPr>
          <w:spacing w:val="-3"/>
          <w:sz w:val="24"/>
        </w:rPr>
        <w:t> </w:t>
      </w:r>
      <w:r>
        <w:rPr>
          <w:sz w:val="24"/>
        </w:rPr>
        <w:t>the</w:t>
      </w:r>
      <w:r>
        <w:rPr>
          <w:spacing w:val="-4"/>
          <w:sz w:val="24"/>
        </w:rPr>
        <w:t> </w:t>
      </w:r>
      <w:r>
        <w:rPr>
          <w:sz w:val="24"/>
        </w:rPr>
        <w:t>preceding</w:t>
      </w:r>
      <w:r>
        <w:rPr>
          <w:spacing w:val="-1"/>
          <w:sz w:val="24"/>
        </w:rPr>
        <w:t> </w:t>
      </w:r>
      <w:r>
        <w:rPr>
          <w:sz w:val="24"/>
        </w:rPr>
        <w:t>year,</w:t>
      </w:r>
      <w:r>
        <w:rPr>
          <w:spacing w:val="-1"/>
          <w:sz w:val="24"/>
        </w:rPr>
        <w:t> </w:t>
      </w:r>
      <w:r>
        <w:rPr>
          <w:sz w:val="24"/>
        </w:rPr>
        <w:t>with</w:t>
      </w:r>
      <w:r>
        <w:rPr>
          <w:spacing w:val="-3"/>
          <w:sz w:val="24"/>
        </w:rPr>
        <w:t> </w:t>
      </w:r>
      <w:r>
        <w:rPr>
          <w:sz w:val="24"/>
        </w:rPr>
        <w:t>the</w:t>
      </w:r>
      <w:r>
        <w:rPr>
          <w:spacing w:val="-4"/>
          <w:sz w:val="24"/>
        </w:rPr>
        <w:t> </w:t>
      </w:r>
      <w:r>
        <w:rPr>
          <w:sz w:val="24"/>
        </w:rPr>
        <w:t>exception</w:t>
      </w:r>
      <w:r>
        <w:rPr>
          <w:spacing w:val="-3"/>
          <w:sz w:val="24"/>
        </w:rPr>
        <w:t> </w:t>
      </w:r>
      <w:r>
        <w:rPr>
          <w:sz w:val="24"/>
        </w:rPr>
        <w:t>that</w:t>
      </w:r>
      <w:r>
        <w:rPr>
          <w:spacing w:val="-3"/>
          <w:sz w:val="24"/>
        </w:rPr>
        <w:t> </w:t>
      </w:r>
      <w:r>
        <w:rPr>
          <w:sz w:val="24"/>
        </w:rPr>
        <w:t>all</w:t>
      </w:r>
      <w:r>
        <w:rPr>
          <w:spacing w:val="-3"/>
          <w:sz w:val="24"/>
        </w:rPr>
        <w:t> </w:t>
      </w:r>
      <w:r>
        <w:rPr>
          <w:sz w:val="24"/>
        </w:rPr>
        <w:t>eight members of the FRC (including the FRC representative from the candidate’s department) participate in the review process, ensuring at least seven FRC members participate in the vote and reappointment recommendation. These Faculty Review Committee reviews are included in the subsequent probationary period review materials to ensure departmental faculty members are aware of FRC recommendations and potential concerns. Prior review materials are not included in the tenure dossier materials unless requested by the candidate.</w:t>
      </w:r>
    </w:p>
    <w:p>
      <w:pPr>
        <w:pStyle w:val="BodyText"/>
        <w:rPr>
          <w:sz w:val="20"/>
        </w:rPr>
      </w:pPr>
    </w:p>
    <w:p>
      <w:pPr>
        <w:pStyle w:val="BodyText"/>
        <w:spacing w:before="110"/>
        <w:rPr>
          <w:sz w:val="20"/>
        </w:rPr>
      </w:pPr>
      <w:r>
        <w:rPr/>
        <mc:AlternateContent>
          <mc:Choice Requires="wps">
            <w:drawing>
              <wp:anchor distT="0" distB="0" distL="0" distR="0" allowOverlap="1" layoutInCell="1" locked="0" behindDoc="1" simplePos="0" relativeHeight="487593472">
                <wp:simplePos x="0" y="0"/>
                <wp:positionH relativeFrom="page">
                  <wp:posOffset>914400</wp:posOffset>
                </wp:positionH>
                <wp:positionV relativeFrom="paragraph">
                  <wp:posOffset>231281</wp:posOffset>
                </wp:positionV>
                <wp:extent cx="1828800"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8.211149pt;width:144pt;height:.481pt;mso-position-horizontal-relative:page;mso-position-vertical-relative:paragraph;z-index:-15723008;mso-wrap-distance-left:0;mso-wrap-distance-right:0" id="docshape14" filled="true" fillcolor="#000000" stroked="false">
                <v:fill type="solid"/>
                <w10:wrap type="topAndBottom"/>
              </v:rect>
            </w:pict>
          </mc:Fallback>
        </mc:AlternateContent>
      </w:r>
    </w:p>
    <w:p>
      <w:pPr>
        <w:spacing w:before="77"/>
        <w:ind w:left="119" w:right="110" w:firstLine="0"/>
        <w:jc w:val="left"/>
        <w:rPr>
          <w:sz w:val="20"/>
        </w:rPr>
      </w:pPr>
      <w:r>
        <w:rPr>
          <w:sz w:val="20"/>
          <w:vertAlign w:val="superscript"/>
        </w:rPr>
        <w:t>8</w:t>
      </w:r>
      <w:r>
        <w:rPr>
          <w:sz w:val="20"/>
          <w:vertAlign w:val="baseline"/>
        </w:rPr>
        <w:t>Starting with the initial FRC reviews and continuing at all subsequent reviews, the departmental representative member</w:t>
      </w:r>
      <w:r>
        <w:rPr>
          <w:spacing w:val="-2"/>
          <w:sz w:val="20"/>
          <w:vertAlign w:val="baseline"/>
        </w:rPr>
        <w:t> </w:t>
      </w:r>
      <w:r>
        <w:rPr>
          <w:sz w:val="20"/>
          <w:vertAlign w:val="baseline"/>
        </w:rPr>
        <w:t>participates</w:t>
      </w:r>
      <w:r>
        <w:rPr>
          <w:spacing w:val="-4"/>
          <w:sz w:val="20"/>
          <w:vertAlign w:val="baseline"/>
        </w:rPr>
        <w:t> </w:t>
      </w:r>
      <w:r>
        <w:rPr>
          <w:sz w:val="20"/>
          <w:vertAlign w:val="baseline"/>
        </w:rPr>
        <w:t>in</w:t>
      </w:r>
      <w:r>
        <w:rPr>
          <w:spacing w:val="-4"/>
          <w:sz w:val="20"/>
          <w:vertAlign w:val="baseline"/>
        </w:rPr>
        <w:t> </w:t>
      </w:r>
      <w:r>
        <w:rPr>
          <w:sz w:val="20"/>
          <w:vertAlign w:val="baseline"/>
        </w:rPr>
        <w:t>the</w:t>
      </w:r>
      <w:r>
        <w:rPr>
          <w:spacing w:val="-3"/>
          <w:sz w:val="20"/>
          <w:vertAlign w:val="baseline"/>
        </w:rPr>
        <w:t> </w:t>
      </w:r>
      <w:r>
        <w:rPr>
          <w:sz w:val="20"/>
          <w:vertAlign w:val="baseline"/>
        </w:rPr>
        <w:t>discussion</w:t>
      </w:r>
      <w:r>
        <w:rPr>
          <w:spacing w:val="-4"/>
          <w:sz w:val="20"/>
          <w:vertAlign w:val="baseline"/>
        </w:rPr>
        <w:t> </w:t>
      </w:r>
      <w:r>
        <w:rPr>
          <w:sz w:val="20"/>
          <w:vertAlign w:val="baseline"/>
        </w:rPr>
        <w:t>but</w:t>
      </w:r>
      <w:r>
        <w:rPr>
          <w:spacing w:val="-3"/>
          <w:sz w:val="20"/>
          <w:vertAlign w:val="baseline"/>
        </w:rPr>
        <w:t> </w:t>
      </w:r>
      <w:r>
        <w:rPr>
          <w:sz w:val="20"/>
          <w:vertAlign w:val="baseline"/>
        </w:rPr>
        <w:t>does</w:t>
      </w:r>
      <w:r>
        <w:rPr>
          <w:spacing w:val="-4"/>
          <w:sz w:val="20"/>
          <w:vertAlign w:val="baseline"/>
        </w:rPr>
        <w:t> </w:t>
      </w:r>
      <w:r>
        <w:rPr>
          <w:sz w:val="20"/>
          <w:vertAlign w:val="baseline"/>
        </w:rPr>
        <w:t>not</w:t>
      </w:r>
      <w:r>
        <w:rPr>
          <w:spacing w:val="-1"/>
          <w:sz w:val="20"/>
          <w:vertAlign w:val="baseline"/>
        </w:rPr>
        <w:t> </w:t>
      </w:r>
      <w:r>
        <w:rPr>
          <w:sz w:val="20"/>
          <w:vertAlign w:val="baseline"/>
        </w:rPr>
        <w:t>vote</w:t>
      </w:r>
      <w:r>
        <w:rPr>
          <w:spacing w:val="-3"/>
          <w:sz w:val="20"/>
          <w:vertAlign w:val="baseline"/>
        </w:rPr>
        <w:t> </w:t>
      </w:r>
      <w:r>
        <w:rPr>
          <w:sz w:val="20"/>
          <w:vertAlign w:val="baseline"/>
        </w:rPr>
        <w:t>again</w:t>
      </w:r>
      <w:r>
        <w:rPr>
          <w:spacing w:val="-4"/>
          <w:sz w:val="20"/>
          <w:vertAlign w:val="baseline"/>
        </w:rPr>
        <w:t> </w:t>
      </w:r>
      <w:r>
        <w:rPr>
          <w:sz w:val="20"/>
          <w:vertAlign w:val="baseline"/>
        </w:rPr>
        <w:t>because</w:t>
      </w:r>
      <w:r>
        <w:rPr>
          <w:spacing w:val="-3"/>
          <w:sz w:val="20"/>
          <w:vertAlign w:val="baseline"/>
        </w:rPr>
        <w:t> </w:t>
      </w:r>
      <w:r>
        <w:rPr>
          <w:sz w:val="20"/>
          <w:vertAlign w:val="baseline"/>
        </w:rPr>
        <w:t>that</w:t>
      </w:r>
      <w:r>
        <w:rPr>
          <w:spacing w:val="-1"/>
          <w:sz w:val="20"/>
          <w:vertAlign w:val="baseline"/>
        </w:rPr>
        <w:t> </w:t>
      </w:r>
      <w:r>
        <w:rPr>
          <w:sz w:val="20"/>
          <w:vertAlign w:val="baseline"/>
        </w:rPr>
        <w:t>member</w:t>
      </w:r>
      <w:r>
        <w:rPr>
          <w:spacing w:val="-2"/>
          <w:sz w:val="20"/>
          <w:vertAlign w:val="baseline"/>
        </w:rPr>
        <w:t> </w:t>
      </w:r>
      <w:r>
        <w:rPr>
          <w:sz w:val="20"/>
          <w:vertAlign w:val="baseline"/>
        </w:rPr>
        <w:t>cast</w:t>
      </w:r>
      <w:r>
        <w:rPr>
          <w:spacing w:val="-3"/>
          <w:sz w:val="20"/>
          <w:vertAlign w:val="baseline"/>
        </w:rPr>
        <w:t> </w:t>
      </w:r>
      <w:r>
        <w:rPr>
          <w:sz w:val="20"/>
          <w:vertAlign w:val="baseline"/>
        </w:rPr>
        <w:t>a vote</w:t>
      </w:r>
      <w:r>
        <w:rPr>
          <w:spacing w:val="-3"/>
          <w:sz w:val="20"/>
          <w:vertAlign w:val="baseline"/>
        </w:rPr>
        <w:t> </w:t>
      </w:r>
      <w:r>
        <w:rPr>
          <w:sz w:val="20"/>
          <w:vertAlign w:val="baseline"/>
        </w:rPr>
        <w:t>at</w:t>
      </w:r>
      <w:r>
        <w:rPr>
          <w:spacing w:val="-3"/>
          <w:sz w:val="20"/>
          <w:vertAlign w:val="baseline"/>
        </w:rPr>
        <w:t> </w:t>
      </w:r>
      <w:r>
        <w:rPr>
          <w:sz w:val="20"/>
          <w:vertAlign w:val="baseline"/>
        </w:rPr>
        <w:t>the</w:t>
      </w:r>
      <w:r>
        <w:rPr>
          <w:spacing w:val="-3"/>
          <w:sz w:val="20"/>
          <w:vertAlign w:val="baseline"/>
        </w:rPr>
        <w:t> </w:t>
      </w:r>
      <w:r>
        <w:rPr>
          <w:sz w:val="20"/>
          <w:vertAlign w:val="baseline"/>
        </w:rPr>
        <w:t>departmental </w:t>
      </w:r>
      <w:r>
        <w:rPr>
          <w:spacing w:val="-2"/>
          <w:sz w:val="20"/>
          <w:vertAlign w:val="baseline"/>
        </w:rPr>
        <w:t>level.</w:t>
      </w:r>
    </w:p>
    <w:p>
      <w:pPr>
        <w:spacing w:after="0"/>
        <w:jc w:val="left"/>
        <w:rPr>
          <w:sz w:val="20"/>
        </w:rPr>
        <w:sectPr>
          <w:pgSz w:w="12240" w:h="15840"/>
          <w:pgMar w:header="1445" w:footer="0" w:top="1700" w:bottom="280" w:left="1320" w:right="1340"/>
        </w:sectPr>
      </w:pPr>
    </w:p>
    <w:p>
      <w:pPr>
        <w:pStyle w:val="ListParagraph"/>
        <w:numPr>
          <w:ilvl w:val="1"/>
          <w:numId w:val="1"/>
        </w:numPr>
        <w:tabs>
          <w:tab w:pos="1559" w:val="left" w:leader="none"/>
        </w:tabs>
        <w:spacing w:line="240" w:lineRule="auto" w:before="0" w:after="0"/>
        <w:ind w:left="1559" w:right="139" w:hanging="360"/>
        <w:jc w:val="left"/>
        <w:rPr>
          <w:sz w:val="24"/>
        </w:rPr>
      </w:pPr>
      <w:r>
        <w:rPr>
          <w:sz w:val="24"/>
        </w:rPr>
        <w:t>For candidates in the fifth year of their tenure probationary period (the "dress rehearsal"</w:t>
      </w:r>
      <w:r>
        <w:rPr>
          <w:spacing w:val="-2"/>
          <w:sz w:val="24"/>
        </w:rPr>
        <w:t> </w:t>
      </w:r>
      <w:r>
        <w:rPr>
          <w:sz w:val="24"/>
        </w:rPr>
        <w:t>year),</w:t>
      </w:r>
      <w:r>
        <w:rPr>
          <w:spacing w:val="-4"/>
          <w:sz w:val="24"/>
        </w:rPr>
        <w:t> </w:t>
      </w:r>
      <w:r>
        <w:rPr>
          <w:sz w:val="24"/>
        </w:rPr>
        <w:t>the</w:t>
      </w:r>
      <w:r>
        <w:rPr>
          <w:spacing w:val="-3"/>
          <w:sz w:val="24"/>
        </w:rPr>
        <w:t> </w:t>
      </w:r>
      <w:r>
        <w:rPr>
          <w:sz w:val="24"/>
        </w:rPr>
        <w:t>Faculty</w:t>
      </w:r>
      <w:r>
        <w:rPr>
          <w:spacing w:val="-8"/>
          <w:sz w:val="24"/>
        </w:rPr>
        <w:t> </w:t>
      </w:r>
      <w:r>
        <w:rPr>
          <w:sz w:val="24"/>
        </w:rPr>
        <w:t>Review</w:t>
      </w:r>
      <w:r>
        <w:rPr>
          <w:spacing w:val="-5"/>
          <w:sz w:val="24"/>
        </w:rPr>
        <w:t> </w:t>
      </w:r>
      <w:r>
        <w:rPr>
          <w:sz w:val="24"/>
        </w:rPr>
        <w:t>Committee</w:t>
      </w:r>
      <w:r>
        <w:rPr>
          <w:spacing w:val="-5"/>
          <w:sz w:val="24"/>
        </w:rPr>
        <w:t> </w:t>
      </w:r>
      <w:r>
        <w:rPr>
          <w:sz w:val="24"/>
        </w:rPr>
        <w:t>does</w:t>
      </w:r>
      <w:r>
        <w:rPr>
          <w:spacing w:val="-4"/>
          <w:sz w:val="24"/>
        </w:rPr>
        <w:t> </w:t>
      </w:r>
      <w:r>
        <w:rPr>
          <w:sz w:val="24"/>
        </w:rPr>
        <w:t>not</w:t>
      </w:r>
      <w:r>
        <w:rPr>
          <w:spacing w:val="-4"/>
          <w:sz w:val="24"/>
        </w:rPr>
        <w:t> </w:t>
      </w:r>
      <w:r>
        <w:rPr>
          <w:sz w:val="24"/>
        </w:rPr>
        <w:t>participate</w:t>
      </w:r>
      <w:r>
        <w:rPr>
          <w:spacing w:val="-5"/>
          <w:sz w:val="24"/>
        </w:rPr>
        <w:t> </w:t>
      </w:r>
      <w:r>
        <w:rPr>
          <w:sz w:val="24"/>
        </w:rPr>
        <w:t>in</w:t>
      </w:r>
      <w:r>
        <w:rPr>
          <w:spacing w:val="-4"/>
          <w:sz w:val="24"/>
        </w:rPr>
        <w:t> </w:t>
      </w:r>
      <w:r>
        <w:rPr>
          <w:sz w:val="24"/>
        </w:rPr>
        <w:t>the</w:t>
      </w:r>
      <w:r>
        <w:rPr>
          <w:spacing w:val="-5"/>
          <w:sz w:val="24"/>
        </w:rPr>
        <w:t> </w:t>
      </w:r>
      <w:r>
        <w:rPr>
          <w:sz w:val="24"/>
        </w:rPr>
        <w:t>review process. The procedure for the department review and reappointment decision occurs in the Spring Semester and follows the procedure used in the preceding year. For fifth year reviews, the candidate and the candidate’s Department Chairperson assemble a complete dossier containing all pertinent tenure material, including materials for review by external reviewers. The Faculty Review Committee reviews from the fourth year are included in the fifth-year review materials provided to the department to ensure departmental faculty</w:t>
      </w:r>
      <w:r>
        <w:rPr>
          <w:spacing w:val="-1"/>
          <w:sz w:val="24"/>
        </w:rPr>
        <w:t> </w:t>
      </w:r>
      <w:r>
        <w:rPr>
          <w:sz w:val="24"/>
        </w:rPr>
        <w:t>members are aware of FRC recommendations and potential concerns. Prior review materials are not included in the tenure dossier materials unless requested by</w:t>
      </w:r>
      <w:r>
        <w:rPr>
          <w:spacing w:val="-3"/>
          <w:sz w:val="24"/>
        </w:rPr>
        <w:t> </w:t>
      </w:r>
      <w:r>
        <w:rPr>
          <w:sz w:val="24"/>
        </w:rPr>
        <w:t>the candidate.</w:t>
      </w:r>
    </w:p>
    <w:p>
      <w:pPr>
        <w:pStyle w:val="BodyText"/>
        <w:spacing w:before="2"/>
      </w:pPr>
    </w:p>
    <w:p>
      <w:pPr>
        <w:pStyle w:val="ListParagraph"/>
        <w:numPr>
          <w:ilvl w:val="0"/>
          <w:numId w:val="1"/>
        </w:numPr>
        <w:tabs>
          <w:tab w:pos="1200" w:val="left" w:leader="none"/>
        </w:tabs>
        <w:spacing w:line="240" w:lineRule="auto" w:before="0" w:after="0"/>
        <w:ind w:left="1200" w:right="0" w:hanging="360"/>
        <w:jc w:val="left"/>
        <w:rPr>
          <w:b/>
          <w:sz w:val="24"/>
        </w:rPr>
      </w:pPr>
      <w:r>
        <w:rPr>
          <w:b/>
          <w:sz w:val="24"/>
        </w:rPr>
        <w:t>Tenure</w:t>
      </w:r>
      <w:r>
        <w:rPr>
          <w:b/>
          <w:spacing w:val="-3"/>
          <w:sz w:val="24"/>
        </w:rPr>
        <w:t> </w:t>
      </w:r>
      <w:r>
        <w:rPr>
          <w:b/>
          <w:spacing w:val="-2"/>
          <w:sz w:val="24"/>
        </w:rPr>
        <w:t>Review</w:t>
      </w:r>
    </w:p>
    <w:p>
      <w:pPr>
        <w:pStyle w:val="ListParagraph"/>
        <w:numPr>
          <w:ilvl w:val="1"/>
          <w:numId w:val="1"/>
        </w:numPr>
        <w:tabs>
          <w:tab w:pos="1559" w:val="left" w:leader="none"/>
        </w:tabs>
        <w:spacing w:line="240" w:lineRule="auto" w:before="272" w:after="0"/>
        <w:ind w:left="1559" w:right="256" w:hanging="360"/>
        <w:jc w:val="left"/>
        <w:rPr>
          <w:sz w:val="24"/>
        </w:rPr>
      </w:pPr>
      <w:r>
        <w:rPr>
          <w:sz w:val="24"/>
        </w:rPr>
        <w:t>During</w:t>
      </w:r>
      <w:r>
        <w:rPr>
          <w:spacing w:val="-7"/>
          <w:sz w:val="24"/>
        </w:rPr>
        <w:t> </w:t>
      </w:r>
      <w:r>
        <w:rPr>
          <w:sz w:val="24"/>
        </w:rPr>
        <w:t>the</w:t>
      </w:r>
      <w:r>
        <w:rPr>
          <w:spacing w:val="-5"/>
          <w:sz w:val="24"/>
        </w:rPr>
        <w:t> </w:t>
      </w:r>
      <w:r>
        <w:rPr>
          <w:sz w:val="24"/>
        </w:rPr>
        <w:t>sixth</w:t>
      </w:r>
      <w:r>
        <w:rPr>
          <w:spacing w:val="-2"/>
          <w:sz w:val="24"/>
        </w:rPr>
        <w:t> </w:t>
      </w:r>
      <w:r>
        <w:rPr>
          <w:sz w:val="24"/>
        </w:rPr>
        <w:t>year,</w:t>
      </w:r>
      <w:r>
        <w:rPr>
          <w:spacing w:val="-4"/>
          <w:sz w:val="24"/>
        </w:rPr>
        <w:t> </w:t>
      </w:r>
      <w:r>
        <w:rPr>
          <w:sz w:val="24"/>
        </w:rPr>
        <w:t>the</w:t>
      </w:r>
      <w:r>
        <w:rPr>
          <w:spacing w:val="-3"/>
          <w:sz w:val="24"/>
        </w:rPr>
        <w:t> </w:t>
      </w:r>
      <w:r>
        <w:rPr>
          <w:sz w:val="24"/>
        </w:rPr>
        <w:t>candidate</w:t>
      </w:r>
      <w:r>
        <w:rPr>
          <w:spacing w:val="-3"/>
          <w:sz w:val="24"/>
        </w:rPr>
        <w:t> </w:t>
      </w:r>
      <w:r>
        <w:rPr>
          <w:sz w:val="24"/>
        </w:rPr>
        <w:t>and</w:t>
      </w:r>
      <w:r>
        <w:rPr>
          <w:spacing w:val="-4"/>
          <w:sz w:val="24"/>
        </w:rPr>
        <w:t> </w:t>
      </w:r>
      <w:r>
        <w:rPr>
          <w:sz w:val="24"/>
        </w:rPr>
        <w:t>the</w:t>
      </w:r>
      <w:r>
        <w:rPr>
          <w:spacing w:val="-5"/>
          <w:sz w:val="24"/>
        </w:rPr>
        <w:t> </w:t>
      </w:r>
      <w:r>
        <w:rPr>
          <w:sz w:val="24"/>
        </w:rPr>
        <w:t>candidate’s</w:t>
      </w:r>
      <w:r>
        <w:rPr>
          <w:spacing w:val="-4"/>
          <w:sz w:val="24"/>
        </w:rPr>
        <w:t> </w:t>
      </w:r>
      <w:r>
        <w:rPr>
          <w:sz w:val="24"/>
        </w:rPr>
        <w:t>Department</w:t>
      </w:r>
      <w:r>
        <w:rPr>
          <w:spacing w:val="-4"/>
          <w:sz w:val="24"/>
        </w:rPr>
        <w:t> </w:t>
      </w:r>
      <w:r>
        <w:rPr>
          <w:sz w:val="24"/>
        </w:rPr>
        <w:t>Chairperson prepare and submit a complete dossier, including letters solicited by the Dean’s Office from external reviewers outside of Indiana University. Pre-tenure review memos should </w:t>
      </w:r>
      <w:r>
        <w:rPr>
          <w:sz w:val="24"/>
          <w:u w:val="single"/>
        </w:rPr>
        <w:t>not</w:t>
      </w:r>
      <w:r>
        <w:rPr>
          <w:sz w:val="24"/>
        </w:rPr>
        <w:t> be included in the tenure dossier unless requested by the </w:t>
      </w:r>
      <w:r>
        <w:rPr>
          <w:spacing w:val="-2"/>
          <w:sz w:val="24"/>
        </w:rPr>
        <w:t>candidate.</w:t>
      </w:r>
    </w:p>
    <w:p>
      <w:pPr>
        <w:pStyle w:val="BodyText"/>
      </w:pPr>
    </w:p>
    <w:p>
      <w:pPr>
        <w:pStyle w:val="ListParagraph"/>
        <w:numPr>
          <w:ilvl w:val="1"/>
          <w:numId w:val="1"/>
        </w:numPr>
        <w:tabs>
          <w:tab w:pos="1559" w:val="left" w:leader="none"/>
        </w:tabs>
        <w:spacing w:line="240" w:lineRule="auto" w:before="0" w:after="0"/>
        <w:ind w:left="1559" w:right="178" w:hanging="360"/>
        <w:jc w:val="left"/>
        <w:rPr>
          <w:sz w:val="24"/>
        </w:rPr>
      </w:pPr>
      <w:r>
        <w:rPr>
          <w:sz w:val="24"/>
        </w:rPr>
        <w:t>The procedure for soliciting external review letters for the candidate’s formal tenure review begins in the late Spring of a candidate’s fifth year.</w:t>
      </w:r>
      <w:r>
        <w:rPr>
          <w:spacing w:val="40"/>
          <w:sz w:val="24"/>
        </w:rPr>
        <w:t> </w:t>
      </w:r>
      <w:r>
        <w:rPr>
          <w:sz w:val="24"/>
        </w:rPr>
        <w:t>The Department Chairperson submits the names of individuals outside of Indiana University who the Department Chairperson and the candidate recommend to write a letter of evaluation for the tenure candidate’s dossier. These names are submitted</w:t>
      </w:r>
      <w:r>
        <w:rPr>
          <w:spacing w:val="-2"/>
          <w:sz w:val="24"/>
        </w:rPr>
        <w:t> </w:t>
      </w:r>
      <w:r>
        <w:rPr>
          <w:sz w:val="24"/>
        </w:rPr>
        <w:t>to</w:t>
      </w:r>
      <w:r>
        <w:rPr>
          <w:spacing w:val="-2"/>
          <w:sz w:val="24"/>
        </w:rPr>
        <w:t> </w:t>
      </w:r>
      <w:r>
        <w:rPr>
          <w:sz w:val="24"/>
        </w:rPr>
        <w:t>the</w:t>
      </w:r>
      <w:r>
        <w:rPr>
          <w:spacing w:val="-3"/>
          <w:sz w:val="24"/>
        </w:rPr>
        <w:t> </w:t>
      </w:r>
      <w:r>
        <w:rPr>
          <w:sz w:val="24"/>
        </w:rPr>
        <w:t>Executive</w:t>
      </w:r>
      <w:r>
        <w:rPr>
          <w:spacing w:val="-3"/>
          <w:sz w:val="24"/>
        </w:rPr>
        <w:t> </w:t>
      </w:r>
      <w:r>
        <w:rPr>
          <w:sz w:val="24"/>
        </w:rPr>
        <w:t>Associate</w:t>
      </w:r>
      <w:r>
        <w:rPr>
          <w:spacing w:val="-3"/>
          <w:sz w:val="24"/>
        </w:rPr>
        <w:t> </w:t>
      </w:r>
      <w:r>
        <w:rPr>
          <w:sz w:val="24"/>
        </w:rPr>
        <w:t>Dean</w:t>
      </w:r>
      <w:r>
        <w:rPr>
          <w:spacing w:val="-2"/>
          <w:sz w:val="24"/>
        </w:rPr>
        <w:t> </w:t>
      </w:r>
      <w:r>
        <w:rPr>
          <w:sz w:val="24"/>
        </w:rPr>
        <w:t>of</w:t>
      </w:r>
      <w:r>
        <w:rPr>
          <w:spacing w:val="-3"/>
          <w:sz w:val="24"/>
        </w:rPr>
        <w:t> </w:t>
      </w:r>
      <w:r>
        <w:rPr>
          <w:sz w:val="24"/>
        </w:rPr>
        <w:t>Faculty</w:t>
      </w:r>
      <w:r>
        <w:rPr>
          <w:spacing w:val="-7"/>
          <w:sz w:val="24"/>
        </w:rPr>
        <w:t> </w:t>
      </w:r>
      <w:r>
        <w:rPr>
          <w:sz w:val="24"/>
        </w:rPr>
        <w:t>&amp;</w:t>
      </w:r>
      <w:r>
        <w:rPr>
          <w:spacing w:val="-4"/>
          <w:sz w:val="24"/>
        </w:rPr>
        <w:t> </w:t>
      </w:r>
      <w:r>
        <w:rPr>
          <w:sz w:val="24"/>
        </w:rPr>
        <w:t>Research.</w:t>
      </w:r>
      <w:r>
        <w:rPr>
          <w:spacing w:val="40"/>
          <w:sz w:val="24"/>
        </w:rPr>
        <w:t> </w:t>
      </w:r>
      <w:r>
        <w:rPr>
          <w:sz w:val="24"/>
        </w:rPr>
        <w:t>Ten</w:t>
      </w:r>
      <w:r>
        <w:rPr>
          <w:spacing w:val="-2"/>
          <w:sz w:val="24"/>
        </w:rPr>
        <w:t> </w:t>
      </w:r>
      <w:r>
        <w:rPr>
          <w:sz w:val="24"/>
        </w:rPr>
        <w:t>names</w:t>
      </w:r>
      <w:r>
        <w:rPr>
          <w:spacing w:val="-2"/>
          <w:sz w:val="24"/>
        </w:rPr>
        <w:t> </w:t>
      </w:r>
      <w:r>
        <w:rPr>
          <w:sz w:val="24"/>
        </w:rPr>
        <w:t>of recommended external reviewers, along with an associated “information sheet” for each recommended reviewer, are submitted in order to ensure the completed tenure dossier includes at least six external review letters. The candidate recommends five external reviewers, and the Department Chairperson recommends five external reviewers. The candidate’s and Department Chairperson’s lists must not share names in common.</w:t>
      </w:r>
      <w:r>
        <w:rPr>
          <w:spacing w:val="40"/>
          <w:sz w:val="24"/>
        </w:rPr>
        <w:t> </w:t>
      </w:r>
      <w:r>
        <w:rPr>
          <w:sz w:val="24"/>
        </w:rPr>
        <w:t>To ensure a high response rate, Department Chairpersons should contact potential reviewers in advance and only submit the names of individuals who have agreed to write evaluations. The candidate must </w:t>
      </w:r>
      <w:r>
        <w:rPr>
          <w:sz w:val="24"/>
          <w:u w:val="single"/>
        </w:rPr>
        <w:t>not</w:t>
      </w:r>
      <w:r>
        <w:rPr>
          <w:sz w:val="24"/>
        </w:rPr>
        <w:t> contact potential reviewers. The Dean’s Office chooses a subset of the reviewers (typically</w:t>
      </w:r>
      <w:r>
        <w:rPr>
          <w:spacing w:val="-1"/>
          <w:sz w:val="24"/>
        </w:rPr>
        <w:t> </w:t>
      </w:r>
      <w:r>
        <w:rPr>
          <w:sz w:val="24"/>
        </w:rPr>
        <w:t>eight) from whom to request review letters; the other reviewers are requested to submit letters only if one or more of the reviewers initially requested to write fails to submit a review letter.</w:t>
      </w:r>
    </w:p>
    <w:p>
      <w:pPr>
        <w:pStyle w:val="BodyText"/>
      </w:pPr>
    </w:p>
    <w:p>
      <w:pPr>
        <w:pStyle w:val="BodyText"/>
        <w:ind w:left="1560" w:right="109"/>
      </w:pPr>
      <w:r>
        <w:rPr/>
        <w:t>It is critically</w:t>
      </w:r>
      <w:r>
        <w:rPr>
          <w:spacing w:val="-5"/>
        </w:rPr>
        <w:t> </w:t>
      </w:r>
      <w:r>
        <w:rPr/>
        <w:t>important for</w:t>
      </w:r>
      <w:r>
        <w:rPr>
          <w:spacing w:val="-1"/>
        </w:rPr>
        <w:t> </w:t>
      </w:r>
      <w:r>
        <w:rPr/>
        <w:t>Department Chairpersons and tenure candidates to select external reviewers who are knowledgeable about the candidate’s performance</w:t>
      </w:r>
      <w:r>
        <w:rPr>
          <w:spacing w:val="-2"/>
        </w:rPr>
        <w:t> </w:t>
      </w:r>
      <w:r>
        <w:rPr/>
        <w:t>area,</w:t>
      </w:r>
      <w:r>
        <w:rPr>
          <w:spacing w:val="-3"/>
        </w:rPr>
        <w:t> </w:t>
      </w:r>
      <w:r>
        <w:rPr/>
        <w:t>have</w:t>
      </w:r>
      <w:r>
        <w:rPr>
          <w:spacing w:val="-4"/>
        </w:rPr>
        <w:t> </w:t>
      </w:r>
      <w:r>
        <w:rPr/>
        <w:t>no</w:t>
      </w:r>
      <w:r>
        <w:rPr>
          <w:spacing w:val="-3"/>
        </w:rPr>
        <w:t> </w:t>
      </w:r>
      <w:r>
        <w:rPr/>
        <w:t>past</w:t>
      </w:r>
      <w:r>
        <w:rPr>
          <w:spacing w:val="-3"/>
        </w:rPr>
        <w:t> </w:t>
      </w:r>
      <w:r>
        <w:rPr/>
        <w:t>ties</w:t>
      </w:r>
      <w:r>
        <w:rPr>
          <w:spacing w:val="-3"/>
        </w:rPr>
        <w:t> </w:t>
      </w:r>
      <w:r>
        <w:rPr/>
        <w:t>with</w:t>
      </w:r>
      <w:r>
        <w:rPr>
          <w:spacing w:val="-3"/>
        </w:rPr>
        <w:t> </w:t>
      </w:r>
      <w:r>
        <w:rPr/>
        <w:t>the</w:t>
      </w:r>
      <w:r>
        <w:rPr>
          <w:spacing w:val="-4"/>
        </w:rPr>
        <w:t> </w:t>
      </w:r>
      <w:r>
        <w:rPr/>
        <w:t>candidate</w:t>
      </w:r>
      <w:r>
        <w:rPr>
          <w:spacing w:val="-4"/>
        </w:rPr>
        <w:t> </w:t>
      </w:r>
      <w:r>
        <w:rPr/>
        <w:t>that</w:t>
      </w:r>
      <w:r>
        <w:rPr>
          <w:spacing w:val="-3"/>
        </w:rPr>
        <w:t> </w:t>
      </w:r>
      <w:r>
        <w:rPr/>
        <w:t>may</w:t>
      </w:r>
      <w:r>
        <w:rPr>
          <w:spacing w:val="-8"/>
        </w:rPr>
        <w:t> </w:t>
      </w:r>
      <w:r>
        <w:rPr/>
        <w:t>influence</w:t>
      </w:r>
      <w:r>
        <w:rPr>
          <w:spacing w:val="-4"/>
        </w:rPr>
        <w:t> </w:t>
      </w:r>
      <w:r>
        <w:rPr/>
        <w:t>their assessments, and are of the stature and experience to be worthy of being considered an expert in the field. Criteria for selection of reviewers include a reviewer’s rank, titled positions held, quality of the reviewer’s institution,</w:t>
      </w:r>
    </w:p>
    <w:p>
      <w:pPr>
        <w:spacing w:after="0"/>
        <w:sectPr>
          <w:pgSz w:w="12240" w:h="15840"/>
          <w:pgMar w:header="1445" w:footer="0" w:top="1700" w:bottom="280" w:left="1320" w:right="1340"/>
        </w:sectPr>
      </w:pPr>
    </w:p>
    <w:p>
      <w:pPr>
        <w:pStyle w:val="BodyText"/>
        <w:ind w:left="1560" w:right="110"/>
      </w:pPr>
      <w:r>
        <w:rPr/>
        <w:t>editorial positions, administrative positions such as Department Chairperson or Associate Dean, and relationship with the candidate. Persons who served on a candidate's</w:t>
      </w:r>
      <w:r>
        <w:rPr>
          <w:spacing w:val="-4"/>
        </w:rPr>
        <w:t> </w:t>
      </w:r>
      <w:r>
        <w:rPr/>
        <w:t>dissertation</w:t>
      </w:r>
      <w:r>
        <w:rPr>
          <w:spacing w:val="-4"/>
        </w:rPr>
        <w:t> </w:t>
      </w:r>
      <w:r>
        <w:rPr/>
        <w:t>committee</w:t>
      </w:r>
      <w:r>
        <w:rPr>
          <w:spacing w:val="-5"/>
        </w:rPr>
        <w:t> </w:t>
      </w:r>
      <w:r>
        <w:rPr/>
        <w:t>or</w:t>
      </w:r>
      <w:r>
        <w:rPr>
          <w:spacing w:val="-5"/>
        </w:rPr>
        <w:t> </w:t>
      </w:r>
      <w:r>
        <w:rPr/>
        <w:t>who</w:t>
      </w:r>
      <w:r>
        <w:rPr>
          <w:spacing w:val="-4"/>
        </w:rPr>
        <w:t> </w:t>
      </w:r>
      <w:r>
        <w:rPr/>
        <w:t>are</w:t>
      </w:r>
      <w:r>
        <w:rPr>
          <w:spacing w:val="-3"/>
        </w:rPr>
        <w:t> </w:t>
      </w:r>
      <w:r>
        <w:rPr/>
        <w:t>coauthors,</w:t>
      </w:r>
      <w:r>
        <w:rPr>
          <w:spacing w:val="-4"/>
        </w:rPr>
        <w:t> </w:t>
      </w:r>
      <w:r>
        <w:rPr/>
        <w:t>for</w:t>
      </w:r>
      <w:r>
        <w:rPr>
          <w:spacing w:val="-5"/>
        </w:rPr>
        <w:t> </w:t>
      </w:r>
      <w:r>
        <w:rPr/>
        <w:t>example,</w:t>
      </w:r>
      <w:r>
        <w:rPr>
          <w:spacing w:val="-4"/>
        </w:rPr>
        <w:t> </w:t>
      </w:r>
      <w:r>
        <w:rPr/>
        <w:t>would</w:t>
      </w:r>
      <w:r>
        <w:rPr>
          <w:spacing w:val="-4"/>
        </w:rPr>
        <w:t> </w:t>
      </w:r>
      <w:r>
        <w:rPr/>
        <w:t>be inappropriate choices as outside reviewers.</w:t>
      </w:r>
    </w:p>
    <w:p>
      <w:pPr>
        <w:pStyle w:val="BodyText"/>
      </w:pPr>
    </w:p>
    <w:p>
      <w:pPr>
        <w:pStyle w:val="ListParagraph"/>
        <w:numPr>
          <w:ilvl w:val="1"/>
          <w:numId w:val="1"/>
        </w:numPr>
        <w:tabs>
          <w:tab w:pos="1560" w:val="left" w:leader="none"/>
        </w:tabs>
        <w:spacing w:line="240" w:lineRule="auto" w:before="0" w:after="0"/>
        <w:ind w:left="1560" w:right="260" w:hanging="360"/>
        <w:jc w:val="left"/>
        <w:rPr>
          <w:sz w:val="24"/>
        </w:rPr>
      </w:pPr>
      <w:r>
        <w:rPr/>
        <mc:AlternateContent>
          <mc:Choice Requires="wps">
            <w:drawing>
              <wp:anchor distT="0" distB="0" distL="0" distR="0" allowOverlap="1" layoutInCell="1" locked="0" behindDoc="1" simplePos="0" relativeHeight="487242752">
                <wp:simplePos x="0" y="0"/>
                <wp:positionH relativeFrom="page">
                  <wp:posOffset>6458711</wp:posOffset>
                </wp:positionH>
                <wp:positionV relativeFrom="paragraph">
                  <wp:posOffset>1356800</wp:posOffset>
                </wp:positionV>
                <wp:extent cx="13335" cy="1397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3335" cy="13970"/>
                        </a:xfrm>
                        <a:prstGeom prst="rect">
                          <a:avLst/>
                        </a:prstGeom>
                      </wps:spPr>
                      <wps:txbx>
                        <w:txbxContent>
                          <w:p>
                            <w:pPr>
                              <w:spacing w:line="21" w:lineRule="exact" w:before="0"/>
                              <w:ind w:left="0" w:right="0" w:firstLine="0"/>
                              <w:jc w:val="left"/>
                              <w:rPr>
                                <w:sz w:val="2"/>
                              </w:rPr>
                            </w:pPr>
                            <w:r>
                              <w:rPr>
                                <w:spacing w:val="-7"/>
                                <w:sz w:val="2"/>
                              </w:rPr>
                              <w:t>8F</w:t>
                            </w:r>
                          </w:p>
                        </w:txbxContent>
                      </wps:txbx>
                      <wps:bodyPr wrap="square" lIns="0" tIns="0" rIns="0" bIns="0" rtlCol="0">
                        <a:noAutofit/>
                      </wps:bodyPr>
                    </wps:wsp>
                  </a:graphicData>
                </a:graphic>
              </wp:anchor>
            </w:drawing>
          </mc:Choice>
          <mc:Fallback>
            <w:pict>
              <v:shape style="position:absolute;margin-left:508.559998pt;margin-top:106.834686pt;width:1.05pt;height:1.1pt;mso-position-horizontal-relative:page;mso-position-vertical-relative:paragraph;z-index:-16073728" type="#_x0000_t202" id="docshape15" filled="false" stroked="false">
                <v:textbox inset="0,0,0,0">
                  <w:txbxContent>
                    <w:p>
                      <w:pPr>
                        <w:spacing w:line="21" w:lineRule="exact" w:before="0"/>
                        <w:ind w:left="0" w:right="0" w:firstLine="0"/>
                        <w:jc w:val="left"/>
                        <w:rPr>
                          <w:sz w:val="2"/>
                        </w:rPr>
                      </w:pPr>
                      <w:r>
                        <w:rPr>
                          <w:spacing w:val="-7"/>
                          <w:sz w:val="2"/>
                        </w:rPr>
                        <w:t>8F</w:t>
                      </w:r>
                    </w:p>
                  </w:txbxContent>
                </v:textbox>
                <w10:wrap type="none"/>
              </v:shape>
            </w:pict>
          </mc:Fallback>
        </mc:AlternateContent>
      </w:r>
      <w:r>
        <w:rPr>
          <w:sz w:val="24"/>
        </w:rPr>
        <w:t>The tenured faculty members of the relevant department review the candidate’s dossier, including the external review letters, in late summer/early fall of the candidate’s sixth year. If there are fewer than three eligible voting faculty members with research expertise in the candidate’s basic discipline, the Dean chooses</w:t>
      </w:r>
      <w:r>
        <w:rPr>
          <w:spacing w:val="-4"/>
          <w:sz w:val="24"/>
        </w:rPr>
        <w:t> </w:t>
      </w:r>
      <w:r>
        <w:rPr>
          <w:sz w:val="24"/>
        </w:rPr>
        <w:t>faculty</w:t>
      </w:r>
      <w:r>
        <w:rPr>
          <w:spacing w:val="-9"/>
          <w:sz w:val="24"/>
        </w:rPr>
        <w:t> </w:t>
      </w:r>
      <w:r>
        <w:rPr>
          <w:sz w:val="24"/>
        </w:rPr>
        <w:t>members</w:t>
      </w:r>
      <w:r>
        <w:rPr>
          <w:spacing w:val="-2"/>
          <w:sz w:val="24"/>
        </w:rPr>
        <w:t> </w:t>
      </w:r>
      <w:r>
        <w:rPr>
          <w:sz w:val="24"/>
        </w:rPr>
        <w:t>from</w:t>
      </w:r>
      <w:r>
        <w:rPr>
          <w:spacing w:val="-4"/>
          <w:sz w:val="24"/>
        </w:rPr>
        <w:t> </w:t>
      </w:r>
      <w:r>
        <w:rPr>
          <w:sz w:val="24"/>
        </w:rPr>
        <w:t>another</w:t>
      </w:r>
      <w:r>
        <w:rPr>
          <w:spacing w:val="-3"/>
          <w:sz w:val="24"/>
        </w:rPr>
        <w:t> </w:t>
      </w:r>
      <w:r>
        <w:rPr>
          <w:sz w:val="24"/>
        </w:rPr>
        <w:t>Kelley</w:t>
      </w:r>
      <w:r>
        <w:rPr>
          <w:spacing w:val="-9"/>
          <w:sz w:val="24"/>
        </w:rPr>
        <w:t> </w:t>
      </w:r>
      <w:r>
        <w:rPr>
          <w:sz w:val="24"/>
        </w:rPr>
        <w:t>School</w:t>
      </w:r>
      <w:r>
        <w:rPr>
          <w:spacing w:val="-4"/>
          <w:sz w:val="24"/>
        </w:rPr>
        <w:t> </w:t>
      </w:r>
      <w:r>
        <w:rPr>
          <w:sz w:val="24"/>
        </w:rPr>
        <w:t>department</w:t>
      </w:r>
      <w:r>
        <w:rPr>
          <w:spacing w:val="-4"/>
          <w:sz w:val="24"/>
        </w:rPr>
        <w:t> </w:t>
      </w:r>
      <w:r>
        <w:rPr>
          <w:sz w:val="24"/>
        </w:rPr>
        <w:t>such</w:t>
      </w:r>
      <w:r>
        <w:rPr>
          <w:spacing w:val="-4"/>
          <w:sz w:val="24"/>
        </w:rPr>
        <w:t> </w:t>
      </w:r>
      <w:r>
        <w:rPr>
          <w:sz w:val="24"/>
        </w:rPr>
        <w:t>that</w:t>
      </w:r>
      <w:r>
        <w:rPr>
          <w:spacing w:val="-2"/>
          <w:sz w:val="24"/>
        </w:rPr>
        <w:t> </w:t>
      </w:r>
      <w:r>
        <w:rPr>
          <w:sz w:val="24"/>
        </w:rPr>
        <w:t>there are three tenured Associate or Full Professors with specific research expertise in the basic discipline (hereafter referred to as “research experts”) to evaluate the candidate’s dossier and summarize the pros and cons of the research record.</w:t>
      </w:r>
      <w:r>
        <w:rPr>
          <w:spacing w:val="-35"/>
          <w:sz w:val="24"/>
        </w:rPr>
        <w:t> </w:t>
      </w:r>
      <w:r>
        <w:rPr>
          <w:sz w:val="24"/>
          <w:vertAlign w:val="superscript"/>
        </w:rPr>
        <w:t>9</w:t>
      </w:r>
    </w:p>
    <w:p>
      <w:pPr>
        <w:pStyle w:val="BodyText"/>
        <w:ind w:left="1560" w:right="136"/>
      </w:pPr>
      <w:r>
        <w:rPr/>
        <w:t>These research experts participate in the departmental discussion, but their assessment is not separately memorialize in the dossier materials or vote, unless there</w:t>
      </w:r>
      <w:r>
        <w:rPr>
          <w:spacing w:val="-4"/>
        </w:rPr>
        <w:t> </w:t>
      </w:r>
      <w:r>
        <w:rPr/>
        <w:t>are</w:t>
      </w:r>
      <w:r>
        <w:rPr>
          <w:spacing w:val="-4"/>
        </w:rPr>
        <w:t> </w:t>
      </w:r>
      <w:r>
        <w:rPr/>
        <w:t>fewer</w:t>
      </w:r>
      <w:r>
        <w:rPr>
          <w:spacing w:val="-4"/>
        </w:rPr>
        <w:t> </w:t>
      </w:r>
      <w:r>
        <w:rPr/>
        <w:t>than</w:t>
      </w:r>
      <w:r>
        <w:rPr>
          <w:spacing w:val="-3"/>
        </w:rPr>
        <w:t> </w:t>
      </w:r>
      <w:r>
        <w:rPr/>
        <w:t>three</w:t>
      </w:r>
      <w:r>
        <w:rPr>
          <w:spacing w:val="-2"/>
        </w:rPr>
        <w:t> </w:t>
      </w:r>
      <w:r>
        <w:rPr/>
        <w:t>departmental</w:t>
      </w:r>
      <w:r>
        <w:rPr>
          <w:spacing w:val="-3"/>
        </w:rPr>
        <w:t> </w:t>
      </w:r>
      <w:r>
        <w:rPr/>
        <w:t>faculty</w:t>
      </w:r>
      <w:r>
        <w:rPr>
          <w:spacing w:val="-8"/>
        </w:rPr>
        <w:t> </w:t>
      </w:r>
      <w:r>
        <w:rPr/>
        <w:t>members</w:t>
      </w:r>
      <w:r>
        <w:rPr>
          <w:spacing w:val="-3"/>
        </w:rPr>
        <w:t> </w:t>
      </w:r>
      <w:r>
        <w:rPr/>
        <w:t>eligible</w:t>
      </w:r>
      <w:r>
        <w:rPr>
          <w:spacing w:val="-4"/>
        </w:rPr>
        <w:t> </w:t>
      </w:r>
      <w:r>
        <w:rPr/>
        <w:t>to</w:t>
      </w:r>
      <w:r>
        <w:rPr>
          <w:spacing w:val="-3"/>
        </w:rPr>
        <w:t> </w:t>
      </w:r>
      <w:r>
        <w:rPr/>
        <w:t>vote,</w:t>
      </w:r>
      <w:r>
        <w:rPr>
          <w:spacing w:val="-3"/>
        </w:rPr>
        <w:t> </w:t>
      </w:r>
      <w:r>
        <w:rPr/>
        <w:t>in</w:t>
      </w:r>
      <w:r>
        <w:rPr>
          <w:spacing w:val="-1"/>
        </w:rPr>
        <w:t> </w:t>
      </w:r>
      <w:r>
        <w:rPr/>
        <w:t>which case the research experts also participate in the faculty vote in order to meet a minimum of three votes at the departmental level. As is the case with all other departmental faculty members, the views of research experts appear as anonymous components of the departmental faculty discussion in the memo summarizing this discussion.</w:t>
      </w:r>
    </w:p>
    <w:p>
      <w:pPr>
        <w:pStyle w:val="BodyText"/>
        <w:spacing w:before="274"/>
        <w:ind w:left="1560" w:right="129"/>
      </w:pPr>
      <w:r>
        <w:rPr/>
        <w:t>At</w:t>
      </w:r>
      <w:r>
        <w:rPr>
          <w:spacing w:val="-3"/>
        </w:rPr>
        <w:t> </w:t>
      </w:r>
      <w:r>
        <w:rPr/>
        <w:t>the</w:t>
      </w:r>
      <w:r>
        <w:rPr>
          <w:spacing w:val="-4"/>
        </w:rPr>
        <w:t> </w:t>
      </w:r>
      <w:r>
        <w:rPr/>
        <w:t>meeting</w:t>
      </w:r>
      <w:r>
        <w:rPr>
          <w:spacing w:val="-3"/>
        </w:rPr>
        <w:t> </w:t>
      </w:r>
      <w:r>
        <w:rPr/>
        <w:t>called</w:t>
      </w:r>
      <w:r>
        <w:rPr>
          <w:spacing w:val="-4"/>
        </w:rPr>
        <w:t> </w:t>
      </w:r>
      <w:r>
        <w:rPr/>
        <w:t>to</w:t>
      </w:r>
      <w:r>
        <w:rPr>
          <w:spacing w:val="-1"/>
        </w:rPr>
        <w:t> </w:t>
      </w:r>
      <w:r>
        <w:rPr/>
        <w:t>discuss</w:t>
      </w:r>
      <w:r>
        <w:rPr>
          <w:spacing w:val="-3"/>
        </w:rPr>
        <w:t> </w:t>
      </w:r>
      <w:r>
        <w:rPr/>
        <w:t>the</w:t>
      </w:r>
      <w:r>
        <w:rPr>
          <w:spacing w:val="-4"/>
        </w:rPr>
        <w:t> </w:t>
      </w:r>
      <w:r>
        <w:rPr/>
        <w:t>candidate’s</w:t>
      </w:r>
      <w:r>
        <w:rPr>
          <w:spacing w:val="-3"/>
        </w:rPr>
        <w:t> </w:t>
      </w:r>
      <w:r>
        <w:rPr/>
        <w:t>case,</w:t>
      </w:r>
      <w:r>
        <w:rPr>
          <w:spacing w:val="-4"/>
        </w:rPr>
        <w:t> </w:t>
      </w:r>
      <w:r>
        <w:rPr/>
        <w:t>the</w:t>
      </w:r>
      <w:r>
        <w:rPr>
          <w:spacing w:val="-4"/>
        </w:rPr>
        <w:t> </w:t>
      </w:r>
      <w:r>
        <w:rPr/>
        <w:t>tenured</w:t>
      </w:r>
      <w:r>
        <w:rPr>
          <w:spacing w:val="-3"/>
        </w:rPr>
        <w:t> </w:t>
      </w:r>
      <w:r>
        <w:rPr/>
        <w:t>faculty</w:t>
      </w:r>
      <w:r>
        <w:rPr>
          <w:spacing w:val="-6"/>
        </w:rPr>
        <w:t> </w:t>
      </w:r>
      <w:r>
        <w:rPr/>
        <w:t>members assess the candidate’s record and performance. Choosing from the four possible ratings identified earlier in this document, the tenured faculty members vote individually</w:t>
      </w:r>
      <w:r>
        <w:rPr>
          <w:spacing w:val="-1"/>
        </w:rPr>
        <w:t> </w:t>
      </w:r>
      <w:r>
        <w:rPr/>
        <w:t>on the appropriate ratings to be assigned to the candidate’s research, teaching, and service. In addition, the tenured faculty members vote individually on whether to recommend, or not recommend, the candidate receive tenure.</w:t>
      </w:r>
      <w:r>
        <w:rPr>
          <w:spacing w:val="40"/>
        </w:rPr>
        <w:t> </w:t>
      </w:r>
      <w:r>
        <w:rPr/>
        <w:t>One faculty member prepares a representative memo summarizing the discussion and votes of the tenured faculty. The memo, which is then included in the candidate’s dossier, must provide reasons for any negative votes recommending against tenure. Individual faculty members cannot include separate memos or letters in the dossier; all faculty members’ views, except for the Department Chairperson, are summarized in the department memo. All faculty members who participated</w:t>
      </w:r>
      <w:r>
        <w:rPr>
          <w:spacing w:val="40"/>
        </w:rPr>
        <w:t> </w:t>
      </w:r>
      <w:r>
        <w:rPr/>
        <w:t>in the discussion, including research experts (if applicable), may review the department memo to ensure their views are reflected. The Department Chairperson is responsible for ensuring all faculty members who participated in the discussion, including research experts (if applicable), have access to the department memo and their feedback is reflected in the memo.</w:t>
      </w:r>
    </w:p>
    <w:p>
      <w:pPr>
        <w:pStyle w:val="BodyText"/>
        <w:spacing w:before="200"/>
        <w:rPr>
          <w:sz w:val="20"/>
        </w:rPr>
      </w:pPr>
      <w:r>
        <w:rPr/>
        <mc:AlternateContent>
          <mc:Choice Requires="wps">
            <w:drawing>
              <wp:anchor distT="0" distB="0" distL="0" distR="0" allowOverlap="1" layoutInCell="1" locked="0" behindDoc="1" simplePos="0" relativeHeight="487594496">
                <wp:simplePos x="0" y="0"/>
                <wp:positionH relativeFrom="page">
                  <wp:posOffset>914400</wp:posOffset>
                </wp:positionH>
                <wp:positionV relativeFrom="paragraph">
                  <wp:posOffset>288897</wp:posOffset>
                </wp:positionV>
                <wp:extent cx="1828800"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2.747828pt;width:144pt;height:.481pt;mso-position-horizontal-relative:page;mso-position-vertical-relative:paragraph;z-index:-15721984;mso-wrap-distance-left:0;mso-wrap-distance-right:0" id="docshape16" filled="true" fillcolor="#000000" stroked="false">
                <v:fill type="solid"/>
                <w10:wrap type="topAndBottom"/>
              </v:rect>
            </w:pict>
          </mc:Fallback>
        </mc:AlternateContent>
      </w:r>
    </w:p>
    <w:p>
      <w:pPr>
        <w:spacing w:before="79"/>
        <w:ind w:left="119" w:right="109" w:firstLine="0"/>
        <w:jc w:val="left"/>
        <w:rPr>
          <w:sz w:val="20"/>
        </w:rPr>
      </w:pPr>
      <w:r>
        <w:rPr>
          <w:rFonts w:ascii="Arial" w:hAnsi="Arial"/>
          <w:position w:val="6"/>
          <w:sz w:val="13"/>
        </w:rPr>
        <w:t>9</w:t>
      </w:r>
      <w:r>
        <w:rPr>
          <w:rFonts w:ascii="Arial" w:hAnsi="Arial"/>
          <w:spacing w:val="24"/>
          <w:position w:val="6"/>
          <w:sz w:val="13"/>
        </w:rPr>
        <w:t> </w:t>
      </w:r>
      <w:r>
        <w:rPr>
          <w:sz w:val="20"/>
        </w:rPr>
        <w:t>Basic discipline as discussed here and in the section on promotion to Full Professor mirrors the existing Kelley departmental structure on the Bloomington campus. As of August 2020, there are seven distinct departments/functional areas. In the event the departmental structure changes in the future, the definition of basic discipline</w:t>
      </w:r>
      <w:r>
        <w:rPr>
          <w:spacing w:val="-3"/>
          <w:sz w:val="20"/>
        </w:rPr>
        <w:t> </w:t>
      </w:r>
      <w:r>
        <w:rPr>
          <w:sz w:val="20"/>
        </w:rPr>
        <w:t>as</w:t>
      </w:r>
      <w:r>
        <w:rPr>
          <w:spacing w:val="-4"/>
          <w:sz w:val="20"/>
        </w:rPr>
        <w:t> </w:t>
      </w:r>
      <w:r>
        <w:rPr>
          <w:sz w:val="20"/>
        </w:rPr>
        <w:t>discussed</w:t>
      </w:r>
      <w:r>
        <w:rPr>
          <w:spacing w:val="-2"/>
          <w:sz w:val="20"/>
        </w:rPr>
        <w:t> </w:t>
      </w:r>
      <w:r>
        <w:rPr>
          <w:sz w:val="20"/>
        </w:rPr>
        <w:t>here will</w:t>
      </w:r>
      <w:r>
        <w:rPr>
          <w:spacing w:val="-3"/>
          <w:sz w:val="20"/>
        </w:rPr>
        <w:t> </w:t>
      </w:r>
      <w:r>
        <w:rPr>
          <w:sz w:val="20"/>
        </w:rPr>
        <w:t>change</w:t>
      </w:r>
      <w:r>
        <w:rPr>
          <w:spacing w:val="-3"/>
          <w:sz w:val="20"/>
        </w:rPr>
        <w:t> </w:t>
      </w:r>
      <w:r>
        <w:rPr>
          <w:sz w:val="20"/>
        </w:rPr>
        <w:t>accordingly.</w:t>
      </w:r>
      <w:r>
        <w:rPr>
          <w:spacing w:val="-2"/>
          <w:sz w:val="20"/>
        </w:rPr>
        <w:t> </w:t>
      </w:r>
      <w:r>
        <w:rPr>
          <w:sz w:val="20"/>
        </w:rPr>
        <w:t>If</w:t>
      </w:r>
      <w:r>
        <w:rPr>
          <w:spacing w:val="-5"/>
          <w:sz w:val="20"/>
        </w:rPr>
        <w:t> </w:t>
      </w:r>
      <w:r>
        <w:rPr>
          <w:sz w:val="20"/>
        </w:rPr>
        <w:t>there are</w:t>
      </w:r>
      <w:r>
        <w:rPr>
          <w:spacing w:val="-3"/>
          <w:sz w:val="20"/>
        </w:rPr>
        <w:t> </w:t>
      </w:r>
      <w:r>
        <w:rPr>
          <w:sz w:val="20"/>
        </w:rPr>
        <w:t>fewer</w:t>
      </w:r>
      <w:r>
        <w:rPr>
          <w:spacing w:val="-2"/>
          <w:sz w:val="20"/>
        </w:rPr>
        <w:t> </w:t>
      </w:r>
      <w:r>
        <w:rPr>
          <w:sz w:val="20"/>
        </w:rPr>
        <w:t>than</w:t>
      </w:r>
      <w:r>
        <w:rPr>
          <w:spacing w:val="-4"/>
          <w:sz w:val="20"/>
        </w:rPr>
        <w:t> </w:t>
      </w:r>
      <w:r>
        <w:rPr>
          <w:sz w:val="20"/>
        </w:rPr>
        <w:t>three</w:t>
      </w:r>
      <w:r>
        <w:rPr>
          <w:spacing w:val="-3"/>
          <w:sz w:val="20"/>
        </w:rPr>
        <w:t> </w:t>
      </w:r>
      <w:r>
        <w:rPr>
          <w:sz w:val="20"/>
        </w:rPr>
        <w:t>eligible</w:t>
      </w:r>
      <w:r>
        <w:rPr>
          <w:spacing w:val="-3"/>
          <w:sz w:val="20"/>
        </w:rPr>
        <w:t> </w:t>
      </w:r>
      <w:r>
        <w:rPr>
          <w:sz w:val="20"/>
        </w:rPr>
        <w:t>voting</w:t>
      </w:r>
      <w:r>
        <w:rPr>
          <w:spacing w:val="-2"/>
          <w:sz w:val="20"/>
        </w:rPr>
        <w:t> </w:t>
      </w:r>
      <w:r>
        <w:rPr>
          <w:sz w:val="20"/>
        </w:rPr>
        <w:t>faculty</w:t>
      </w:r>
      <w:r>
        <w:rPr>
          <w:spacing w:val="-4"/>
          <w:sz w:val="20"/>
        </w:rPr>
        <w:t> </w:t>
      </w:r>
      <w:r>
        <w:rPr>
          <w:sz w:val="20"/>
        </w:rPr>
        <w:t>members</w:t>
      </w:r>
      <w:r>
        <w:rPr>
          <w:spacing w:val="-4"/>
          <w:sz w:val="20"/>
        </w:rPr>
        <w:t> </w:t>
      </w:r>
      <w:r>
        <w:rPr>
          <w:sz w:val="20"/>
        </w:rPr>
        <w:t>in the</w:t>
      </w:r>
      <w:r>
        <w:rPr>
          <w:spacing w:val="-1"/>
          <w:sz w:val="20"/>
        </w:rPr>
        <w:t> </w:t>
      </w:r>
      <w:r>
        <w:rPr>
          <w:sz w:val="20"/>
        </w:rPr>
        <w:t>candidate’s</w:t>
      </w:r>
      <w:r>
        <w:rPr>
          <w:spacing w:val="-2"/>
          <w:sz w:val="20"/>
        </w:rPr>
        <w:t> </w:t>
      </w:r>
      <w:r>
        <w:rPr>
          <w:sz w:val="20"/>
        </w:rPr>
        <w:t>basic</w:t>
      </w:r>
      <w:r>
        <w:rPr>
          <w:spacing w:val="-1"/>
          <w:sz w:val="20"/>
        </w:rPr>
        <w:t> </w:t>
      </w:r>
      <w:r>
        <w:rPr>
          <w:sz w:val="20"/>
        </w:rPr>
        <w:t>discipline</w:t>
      </w:r>
      <w:r>
        <w:rPr>
          <w:spacing w:val="-1"/>
          <w:sz w:val="20"/>
        </w:rPr>
        <w:t> </w:t>
      </w:r>
      <w:r>
        <w:rPr>
          <w:sz w:val="20"/>
        </w:rPr>
        <w:t>throughout</w:t>
      </w:r>
      <w:r>
        <w:rPr>
          <w:spacing w:val="-1"/>
          <w:sz w:val="20"/>
        </w:rPr>
        <w:t> </w:t>
      </w:r>
      <w:r>
        <w:rPr>
          <w:sz w:val="20"/>
        </w:rPr>
        <w:t>the</w:t>
      </w:r>
      <w:r>
        <w:rPr>
          <w:spacing w:val="-1"/>
          <w:sz w:val="20"/>
        </w:rPr>
        <w:t> </w:t>
      </w:r>
      <w:r>
        <w:rPr>
          <w:sz w:val="20"/>
        </w:rPr>
        <w:t>Kelley</w:t>
      </w:r>
      <w:r>
        <w:rPr>
          <w:spacing w:val="-5"/>
          <w:sz w:val="20"/>
        </w:rPr>
        <w:t> </w:t>
      </w:r>
      <w:r>
        <w:rPr>
          <w:sz w:val="20"/>
        </w:rPr>
        <w:t>School, the</w:t>
      </w:r>
      <w:r>
        <w:rPr>
          <w:spacing w:val="-1"/>
          <w:sz w:val="20"/>
        </w:rPr>
        <w:t> </w:t>
      </w:r>
      <w:r>
        <w:rPr>
          <w:sz w:val="20"/>
        </w:rPr>
        <w:t>Dean will</w:t>
      </w:r>
      <w:r>
        <w:rPr>
          <w:spacing w:val="-1"/>
          <w:sz w:val="20"/>
        </w:rPr>
        <w:t> </w:t>
      </w:r>
      <w:r>
        <w:rPr>
          <w:sz w:val="20"/>
        </w:rPr>
        <w:t>add research</w:t>
      </w:r>
      <w:r>
        <w:rPr>
          <w:spacing w:val="-2"/>
          <w:sz w:val="20"/>
        </w:rPr>
        <w:t> </w:t>
      </w:r>
      <w:r>
        <w:rPr>
          <w:sz w:val="20"/>
        </w:rPr>
        <w:t>experts</w:t>
      </w:r>
      <w:r>
        <w:rPr>
          <w:spacing w:val="-1"/>
          <w:sz w:val="20"/>
        </w:rPr>
        <w:t> </w:t>
      </w:r>
      <w:r>
        <w:rPr>
          <w:sz w:val="20"/>
        </w:rPr>
        <w:t>from</w:t>
      </w:r>
      <w:r>
        <w:rPr>
          <w:spacing w:val="-5"/>
          <w:sz w:val="20"/>
        </w:rPr>
        <w:t> </w:t>
      </w:r>
      <w:r>
        <w:rPr>
          <w:sz w:val="20"/>
        </w:rPr>
        <w:t>other closely related disciplines within Indiana University as needed.</w:t>
      </w:r>
    </w:p>
    <w:p>
      <w:pPr>
        <w:spacing w:after="0"/>
        <w:jc w:val="left"/>
        <w:rPr>
          <w:sz w:val="20"/>
        </w:rPr>
        <w:sectPr>
          <w:pgSz w:w="12240" w:h="15840"/>
          <w:pgMar w:header="1445" w:footer="0" w:top="1700" w:bottom="280" w:left="1320" w:right="1340"/>
        </w:sectPr>
      </w:pPr>
    </w:p>
    <w:p>
      <w:pPr>
        <w:pStyle w:val="BodyText"/>
        <w:ind w:left="1559" w:right="110"/>
      </w:pPr>
      <w:r>
        <w:rPr/>
        <w:t>The Department Chairperson prepares a separate memo for the candidate’s dossier, which summarizes the Department Chairperson’s personal views, assessments,</w:t>
      </w:r>
      <w:r>
        <w:rPr>
          <w:spacing w:val="-6"/>
        </w:rPr>
        <w:t> </w:t>
      </w:r>
      <w:r>
        <w:rPr/>
        <w:t>and</w:t>
      </w:r>
      <w:r>
        <w:rPr>
          <w:spacing w:val="-6"/>
        </w:rPr>
        <w:t> </w:t>
      </w:r>
      <w:r>
        <w:rPr/>
        <w:t>recommendation.</w:t>
      </w:r>
      <w:r>
        <w:rPr>
          <w:spacing w:val="-6"/>
        </w:rPr>
        <w:t> </w:t>
      </w:r>
      <w:r>
        <w:rPr/>
        <w:t>The</w:t>
      </w:r>
      <w:r>
        <w:rPr>
          <w:spacing w:val="-6"/>
        </w:rPr>
        <w:t> </w:t>
      </w:r>
      <w:r>
        <w:rPr/>
        <w:t>Bloomington</w:t>
      </w:r>
      <w:r>
        <w:rPr>
          <w:spacing w:val="-6"/>
        </w:rPr>
        <w:t> </w:t>
      </w:r>
      <w:r>
        <w:rPr/>
        <w:t>Department</w:t>
      </w:r>
      <w:r>
        <w:rPr>
          <w:spacing w:val="-6"/>
        </w:rPr>
        <w:t> </w:t>
      </w:r>
      <w:r>
        <w:rPr/>
        <w:t>Chairperson</w:t>
      </w:r>
      <w:r>
        <w:rPr>
          <w:spacing w:val="-6"/>
        </w:rPr>
        <w:t> </w:t>
      </w:r>
      <w:r>
        <w:rPr/>
        <w:t>or Indianapolis Executive Associate Dean Faculty &amp; Research then notifies the candidate of the recommendation of the department.</w:t>
      </w:r>
    </w:p>
    <w:p>
      <w:pPr>
        <w:pStyle w:val="BodyText"/>
      </w:pPr>
    </w:p>
    <w:p>
      <w:pPr>
        <w:pStyle w:val="ListParagraph"/>
        <w:numPr>
          <w:ilvl w:val="1"/>
          <w:numId w:val="1"/>
        </w:numPr>
        <w:tabs>
          <w:tab w:pos="1559" w:val="left" w:leader="none"/>
        </w:tabs>
        <w:spacing w:line="240" w:lineRule="auto" w:before="0" w:after="0"/>
        <w:ind w:left="1559" w:right="126" w:hanging="360"/>
        <w:jc w:val="left"/>
        <w:rPr>
          <w:sz w:val="24"/>
        </w:rPr>
      </w:pPr>
      <w:r>
        <w:rPr>
          <w:sz w:val="24"/>
        </w:rPr>
        <w:t>The full Faculty Review Committee next reviews the candidate’s dossier, including the external review letters, and the department’s and Department Chairperson’s memos. At a meeting called for the purpose of discussing the candidate’s case, the Faculty Review Committee members assess the candidate’s record</w:t>
      </w:r>
      <w:r>
        <w:rPr>
          <w:spacing w:val="-2"/>
          <w:sz w:val="24"/>
        </w:rPr>
        <w:t> </w:t>
      </w:r>
      <w:r>
        <w:rPr>
          <w:sz w:val="24"/>
        </w:rPr>
        <w:t>and</w:t>
      </w:r>
      <w:r>
        <w:rPr>
          <w:spacing w:val="-3"/>
          <w:sz w:val="24"/>
        </w:rPr>
        <w:t> </w:t>
      </w:r>
      <w:r>
        <w:rPr>
          <w:sz w:val="24"/>
        </w:rPr>
        <w:t>performance.</w:t>
      </w:r>
      <w:r>
        <w:rPr>
          <w:spacing w:val="-2"/>
          <w:sz w:val="24"/>
        </w:rPr>
        <w:t> </w:t>
      </w:r>
      <w:r>
        <w:rPr>
          <w:sz w:val="24"/>
        </w:rPr>
        <w:t>Choosing</w:t>
      </w:r>
      <w:r>
        <w:rPr>
          <w:spacing w:val="-6"/>
          <w:sz w:val="24"/>
        </w:rPr>
        <w:t> </w:t>
      </w:r>
      <w:r>
        <w:rPr>
          <w:sz w:val="24"/>
        </w:rPr>
        <w:t>from</w:t>
      </w:r>
      <w:r>
        <w:rPr>
          <w:spacing w:val="-3"/>
          <w:sz w:val="24"/>
        </w:rPr>
        <w:t> </w:t>
      </w:r>
      <w:r>
        <w:rPr>
          <w:sz w:val="24"/>
        </w:rPr>
        <w:t>the</w:t>
      </w:r>
      <w:r>
        <w:rPr>
          <w:spacing w:val="-4"/>
          <w:sz w:val="24"/>
        </w:rPr>
        <w:t> </w:t>
      </w:r>
      <w:r>
        <w:rPr>
          <w:sz w:val="24"/>
        </w:rPr>
        <w:t>four</w:t>
      </w:r>
      <w:r>
        <w:rPr>
          <w:spacing w:val="-4"/>
          <w:sz w:val="24"/>
        </w:rPr>
        <w:t> </w:t>
      </w:r>
      <w:r>
        <w:rPr>
          <w:sz w:val="24"/>
        </w:rPr>
        <w:t>possible</w:t>
      </w:r>
      <w:r>
        <w:rPr>
          <w:spacing w:val="-4"/>
          <w:sz w:val="24"/>
        </w:rPr>
        <w:t> </w:t>
      </w:r>
      <w:r>
        <w:rPr>
          <w:sz w:val="24"/>
        </w:rPr>
        <w:t>ratings</w:t>
      </w:r>
      <w:r>
        <w:rPr>
          <w:spacing w:val="-3"/>
          <w:sz w:val="24"/>
        </w:rPr>
        <w:t> </w:t>
      </w:r>
      <w:r>
        <w:rPr>
          <w:sz w:val="24"/>
        </w:rPr>
        <w:t>identified</w:t>
      </w:r>
      <w:r>
        <w:rPr>
          <w:spacing w:val="-2"/>
          <w:sz w:val="24"/>
        </w:rPr>
        <w:t> </w:t>
      </w:r>
      <w:r>
        <w:rPr>
          <w:sz w:val="24"/>
        </w:rPr>
        <w:t>earlier in this document, the Faculty Review Committee members vote individually on the appropriate ratings to be assigned to the candidate’s research, teaching, and service.</w:t>
      </w:r>
      <w:r>
        <w:rPr>
          <w:spacing w:val="-1"/>
          <w:sz w:val="24"/>
        </w:rPr>
        <w:t> </w:t>
      </w:r>
      <w:r>
        <w:rPr>
          <w:sz w:val="24"/>
        </w:rPr>
        <w:t>In</w:t>
      </w:r>
      <w:r>
        <w:rPr>
          <w:spacing w:val="-1"/>
          <w:sz w:val="24"/>
        </w:rPr>
        <w:t> </w:t>
      </w:r>
      <w:r>
        <w:rPr>
          <w:sz w:val="24"/>
        </w:rPr>
        <w:t>addition,</w:t>
      </w:r>
      <w:r>
        <w:rPr>
          <w:spacing w:val="-3"/>
          <w:sz w:val="24"/>
        </w:rPr>
        <w:t> </w:t>
      </w:r>
      <w:r>
        <w:rPr>
          <w:sz w:val="24"/>
        </w:rPr>
        <w:t>the</w:t>
      </w:r>
      <w:r>
        <w:rPr>
          <w:spacing w:val="-4"/>
          <w:sz w:val="24"/>
        </w:rPr>
        <w:t> </w:t>
      </w:r>
      <w:r>
        <w:rPr>
          <w:sz w:val="24"/>
        </w:rPr>
        <w:t>Faculty</w:t>
      </w:r>
      <w:r>
        <w:rPr>
          <w:spacing w:val="-8"/>
          <w:sz w:val="24"/>
        </w:rPr>
        <w:t> </w:t>
      </w:r>
      <w:r>
        <w:rPr>
          <w:sz w:val="24"/>
        </w:rPr>
        <w:t>Review</w:t>
      </w:r>
      <w:r>
        <w:rPr>
          <w:spacing w:val="-4"/>
          <w:sz w:val="24"/>
        </w:rPr>
        <w:t> </w:t>
      </w:r>
      <w:r>
        <w:rPr>
          <w:sz w:val="24"/>
        </w:rPr>
        <w:t>Committee</w:t>
      </w:r>
      <w:r>
        <w:rPr>
          <w:spacing w:val="-4"/>
          <w:sz w:val="24"/>
        </w:rPr>
        <w:t> </w:t>
      </w:r>
      <w:r>
        <w:rPr>
          <w:sz w:val="24"/>
        </w:rPr>
        <w:t>members</w:t>
      </w:r>
      <w:r>
        <w:rPr>
          <w:spacing w:val="-3"/>
          <w:sz w:val="24"/>
        </w:rPr>
        <w:t> </w:t>
      </w:r>
      <w:r>
        <w:rPr>
          <w:sz w:val="24"/>
        </w:rPr>
        <w:t>vote</w:t>
      </w:r>
      <w:r>
        <w:rPr>
          <w:spacing w:val="-4"/>
          <w:sz w:val="24"/>
        </w:rPr>
        <w:t> </w:t>
      </w:r>
      <w:r>
        <w:rPr>
          <w:sz w:val="24"/>
        </w:rPr>
        <w:t>individually</w:t>
      </w:r>
      <w:r>
        <w:rPr>
          <w:spacing w:val="-8"/>
          <w:sz w:val="24"/>
        </w:rPr>
        <w:t> </w:t>
      </w:r>
      <w:r>
        <w:rPr>
          <w:sz w:val="24"/>
        </w:rPr>
        <w:t>on whether to recommend, or not recommend, the candidate receive tenure. One faculty member prepares a representative memo summarizing the discussion and votes of the Faculty Review Committee. Other voting members review and approve the memo as appropriately reflecting the discussion and votes of the Committee. The memo must provide reasons for any negative votes recommending against tenure. Individual Faculty Review Committee members cannot include separate memos or letters in the dossier; all members’ views are summarized in the Committee’s memo.</w:t>
      </w:r>
    </w:p>
    <w:p>
      <w:pPr>
        <w:pStyle w:val="BodyText"/>
        <w:spacing w:before="274"/>
        <w:ind w:left="1560" w:right="110"/>
      </w:pPr>
      <w:r>
        <w:rPr/>
        <w:t>Faculty Review Committee members who are in the same department as the candidate</w:t>
      </w:r>
      <w:r>
        <w:rPr>
          <w:spacing w:val="-4"/>
        </w:rPr>
        <w:t> </w:t>
      </w:r>
      <w:r>
        <w:rPr/>
        <w:t>participate</w:t>
      </w:r>
      <w:r>
        <w:rPr>
          <w:spacing w:val="-4"/>
        </w:rPr>
        <w:t> </w:t>
      </w:r>
      <w:r>
        <w:rPr/>
        <w:t>in</w:t>
      </w:r>
      <w:r>
        <w:rPr>
          <w:spacing w:val="-3"/>
        </w:rPr>
        <w:t> </w:t>
      </w:r>
      <w:r>
        <w:rPr/>
        <w:t>the</w:t>
      </w:r>
      <w:r>
        <w:rPr>
          <w:spacing w:val="-4"/>
        </w:rPr>
        <w:t> </w:t>
      </w:r>
      <w:r>
        <w:rPr/>
        <w:t>discussion</w:t>
      </w:r>
      <w:r>
        <w:rPr>
          <w:spacing w:val="-3"/>
        </w:rPr>
        <w:t> </w:t>
      </w:r>
      <w:r>
        <w:rPr/>
        <w:t>and</w:t>
      </w:r>
      <w:r>
        <w:rPr>
          <w:spacing w:val="-3"/>
        </w:rPr>
        <w:t> </w:t>
      </w:r>
      <w:r>
        <w:rPr/>
        <w:t>vote</w:t>
      </w:r>
      <w:r>
        <w:rPr>
          <w:spacing w:val="-4"/>
        </w:rPr>
        <w:t> </w:t>
      </w:r>
      <w:r>
        <w:rPr/>
        <w:t>at</w:t>
      </w:r>
      <w:r>
        <w:rPr>
          <w:spacing w:val="-1"/>
        </w:rPr>
        <w:t> </w:t>
      </w:r>
      <w:r>
        <w:rPr/>
        <w:t>the</w:t>
      </w:r>
      <w:r>
        <w:rPr>
          <w:spacing w:val="-4"/>
        </w:rPr>
        <w:t> </w:t>
      </w:r>
      <w:r>
        <w:rPr/>
        <w:t>department</w:t>
      </w:r>
      <w:r>
        <w:rPr>
          <w:spacing w:val="-3"/>
        </w:rPr>
        <w:t> </w:t>
      </w:r>
      <w:r>
        <w:rPr/>
        <w:t>level.</w:t>
      </w:r>
      <w:r>
        <w:rPr>
          <w:spacing w:val="-3"/>
        </w:rPr>
        <w:t> </w:t>
      </w:r>
      <w:r>
        <w:rPr/>
        <w:t>They</w:t>
      </w:r>
      <w:r>
        <w:rPr>
          <w:spacing w:val="-8"/>
        </w:rPr>
        <w:t> </w:t>
      </w:r>
      <w:r>
        <w:rPr/>
        <w:t>do not participate in the Faculty Review Committee vote although they may participate in the Committee’s discussion of the candidate’s record.</w:t>
      </w:r>
    </w:p>
    <w:p>
      <w:pPr>
        <w:pStyle w:val="BodyText"/>
      </w:pPr>
    </w:p>
    <w:p>
      <w:pPr>
        <w:pStyle w:val="ListParagraph"/>
        <w:numPr>
          <w:ilvl w:val="1"/>
          <w:numId w:val="1"/>
        </w:numPr>
        <w:tabs>
          <w:tab w:pos="1560" w:val="left" w:leader="none"/>
        </w:tabs>
        <w:spacing w:line="240" w:lineRule="auto" w:before="0" w:after="0"/>
        <w:ind w:left="1560" w:right="127" w:hanging="360"/>
        <w:jc w:val="left"/>
        <w:rPr>
          <w:sz w:val="24"/>
        </w:rPr>
      </w:pPr>
      <w:r>
        <w:rPr>
          <w:sz w:val="24"/>
        </w:rPr>
        <w:t>The Dean of the Kelley School and the Executive Associate Dean of Faculty &amp; Research for the candidate’s campus then review the candidate’s dossier, including the external review letters, the department’s memo, the Department Chairperson’s memo, and Faculty Review Committee’s memo. The Dean, with input</w:t>
      </w:r>
      <w:r>
        <w:rPr>
          <w:spacing w:val="-3"/>
          <w:sz w:val="24"/>
        </w:rPr>
        <w:t> </w:t>
      </w:r>
      <w:r>
        <w:rPr>
          <w:sz w:val="24"/>
        </w:rPr>
        <w:t>from</w:t>
      </w:r>
      <w:r>
        <w:rPr>
          <w:spacing w:val="-3"/>
          <w:sz w:val="24"/>
        </w:rPr>
        <w:t> </w:t>
      </w:r>
      <w:r>
        <w:rPr>
          <w:sz w:val="24"/>
        </w:rPr>
        <w:t>the</w:t>
      </w:r>
      <w:r>
        <w:rPr>
          <w:spacing w:val="-4"/>
          <w:sz w:val="24"/>
        </w:rPr>
        <w:t> </w:t>
      </w:r>
      <w:r>
        <w:rPr>
          <w:sz w:val="24"/>
        </w:rPr>
        <w:t>Executive</w:t>
      </w:r>
      <w:r>
        <w:rPr>
          <w:spacing w:val="-4"/>
          <w:sz w:val="24"/>
        </w:rPr>
        <w:t> </w:t>
      </w:r>
      <w:r>
        <w:rPr>
          <w:sz w:val="24"/>
        </w:rPr>
        <w:t>Associate</w:t>
      </w:r>
      <w:r>
        <w:rPr>
          <w:spacing w:val="-4"/>
          <w:sz w:val="24"/>
        </w:rPr>
        <w:t> </w:t>
      </w:r>
      <w:r>
        <w:rPr>
          <w:sz w:val="24"/>
        </w:rPr>
        <w:t>Dean</w:t>
      </w:r>
      <w:r>
        <w:rPr>
          <w:spacing w:val="-3"/>
          <w:sz w:val="24"/>
        </w:rPr>
        <w:t> </w:t>
      </w:r>
      <w:r>
        <w:rPr>
          <w:sz w:val="24"/>
        </w:rPr>
        <w:t>of</w:t>
      </w:r>
      <w:r>
        <w:rPr>
          <w:spacing w:val="-2"/>
          <w:sz w:val="24"/>
        </w:rPr>
        <w:t> </w:t>
      </w:r>
      <w:r>
        <w:rPr>
          <w:sz w:val="24"/>
        </w:rPr>
        <w:t>Faculty</w:t>
      </w:r>
      <w:r>
        <w:rPr>
          <w:spacing w:val="-6"/>
          <w:sz w:val="24"/>
        </w:rPr>
        <w:t> </w:t>
      </w:r>
      <w:r>
        <w:rPr>
          <w:sz w:val="24"/>
        </w:rPr>
        <w:t>&amp;</w:t>
      </w:r>
      <w:r>
        <w:rPr>
          <w:spacing w:val="-3"/>
          <w:sz w:val="24"/>
        </w:rPr>
        <w:t> </w:t>
      </w:r>
      <w:r>
        <w:rPr>
          <w:sz w:val="24"/>
        </w:rPr>
        <w:t>Research</w:t>
      </w:r>
      <w:r>
        <w:rPr>
          <w:spacing w:val="-1"/>
          <w:sz w:val="24"/>
        </w:rPr>
        <w:t> </w:t>
      </w:r>
      <w:r>
        <w:rPr>
          <w:sz w:val="24"/>
        </w:rPr>
        <w:t>from</w:t>
      </w:r>
      <w:r>
        <w:rPr>
          <w:spacing w:val="-3"/>
          <w:sz w:val="24"/>
        </w:rPr>
        <w:t> </w:t>
      </w:r>
      <w:r>
        <w:rPr>
          <w:sz w:val="24"/>
        </w:rPr>
        <w:t>the</w:t>
      </w:r>
      <w:r>
        <w:rPr>
          <w:spacing w:val="-4"/>
          <w:sz w:val="24"/>
        </w:rPr>
        <w:t> </w:t>
      </w:r>
      <w:r>
        <w:rPr>
          <w:sz w:val="24"/>
        </w:rPr>
        <w:t>relevant campus, assesses the candidate’s research, teaching, and service, and makes a recommendation tenure be granted or denied. The Executive Associate Dean of Faculty</w:t>
      </w:r>
      <w:r>
        <w:rPr>
          <w:spacing w:val="-1"/>
          <w:sz w:val="24"/>
        </w:rPr>
        <w:t> </w:t>
      </w:r>
      <w:r>
        <w:rPr>
          <w:sz w:val="24"/>
        </w:rPr>
        <w:t>&amp; Research at the relevant campus notifies the candidate and Department Chairperson of the recommendations of the Dean and the Faculty Review </w:t>
      </w:r>
      <w:r>
        <w:rPr>
          <w:spacing w:val="-2"/>
          <w:sz w:val="24"/>
        </w:rPr>
        <w:t>Committee.</w:t>
      </w:r>
    </w:p>
    <w:p>
      <w:pPr>
        <w:pStyle w:val="BodyText"/>
      </w:pPr>
    </w:p>
    <w:p>
      <w:pPr>
        <w:pStyle w:val="BodyText"/>
        <w:ind w:left="1560" w:right="148"/>
      </w:pPr>
      <w:r>
        <w:rPr/>
        <w:t>The full dossier is then forwarded to the Office of the Vice Provost for Faculty</w:t>
      </w:r>
      <w:r>
        <w:rPr>
          <w:spacing w:val="-3"/>
        </w:rPr>
        <w:t> </w:t>
      </w:r>
      <w:r>
        <w:rPr/>
        <w:t>&amp; Academic Affairs [Office of Academic Affairs – IUPUI] for review by</w:t>
      </w:r>
      <w:r>
        <w:rPr>
          <w:spacing w:val="-4"/>
        </w:rPr>
        <w:t> </w:t>
      </w:r>
      <w:r>
        <w:rPr/>
        <w:t>the tenure advisory committee, the Vice Provost for Faculty &amp; Academic Affairs- Bloomington [Chief Academic Officer-IUPUI], and the Provost-Bloomington [Chancellor-IUPUI].</w:t>
      </w:r>
      <w:r>
        <w:rPr>
          <w:spacing w:val="-3"/>
        </w:rPr>
        <w:t> </w:t>
      </w:r>
      <w:r>
        <w:rPr/>
        <w:t>Final</w:t>
      </w:r>
      <w:r>
        <w:rPr>
          <w:spacing w:val="-4"/>
        </w:rPr>
        <w:t> </w:t>
      </w:r>
      <w:r>
        <w:rPr/>
        <w:t>approval</w:t>
      </w:r>
      <w:r>
        <w:rPr>
          <w:spacing w:val="-4"/>
        </w:rPr>
        <w:t> </w:t>
      </w:r>
      <w:r>
        <w:rPr/>
        <w:t>of</w:t>
      </w:r>
      <w:r>
        <w:rPr>
          <w:spacing w:val="-5"/>
        </w:rPr>
        <w:t> </w:t>
      </w:r>
      <w:r>
        <w:rPr/>
        <w:t>the</w:t>
      </w:r>
      <w:r>
        <w:rPr>
          <w:spacing w:val="-5"/>
        </w:rPr>
        <w:t> </w:t>
      </w:r>
      <w:r>
        <w:rPr/>
        <w:t>tenure</w:t>
      </w:r>
      <w:r>
        <w:rPr>
          <w:spacing w:val="-4"/>
        </w:rPr>
        <w:t> </w:t>
      </w:r>
      <w:r>
        <w:rPr/>
        <w:t>decision</w:t>
      </w:r>
      <w:r>
        <w:rPr>
          <w:spacing w:val="-4"/>
        </w:rPr>
        <w:t> </w:t>
      </w:r>
      <w:r>
        <w:rPr/>
        <w:t>rests</w:t>
      </w:r>
      <w:r>
        <w:rPr>
          <w:spacing w:val="-4"/>
        </w:rPr>
        <w:t> </w:t>
      </w:r>
      <w:r>
        <w:rPr/>
        <w:t>with</w:t>
      </w:r>
      <w:r>
        <w:rPr>
          <w:spacing w:val="-4"/>
        </w:rPr>
        <w:t> </w:t>
      </w:r>
      <w:r>
        <w:rPr/>
        <w:t>the</w:t>
      </w:r>
      <w:r>
        <w:rPr>
          <w:spacing w:val="-5"/>
        </w:rPr>
        <w:t> </w:t>
      </w:r>
      <w:r>
        <w:rPr/>
        <w:t>President of the University and Board of Trustees.</w:t>
      </w:r>
    </w:p>
    <w:p>
      <w:pPr>
        <w:spacing w:after="0"/>
        <w:sectPr>
          <w:pgSz w:w="12240" w:h="15840"/>
          <w:pgMar w:header="1445" w:footer="0" w:top="1700" w:bottom="280" w:left="1320" w:right="1340"/>
        </w:sectPr>
      </w:pPr>
    </w:p>
    <w:p>
      <w:pPr>
        <w:pStyle w:val="BodyText"/>
      </w:pPr>
    </w:p>
    <w:p>
      <w:pPr>
        <w:pStyle w:val="ListParagraph"/>
        <w:numPr>
          <w:ilvl w:val="1"/>
          <w:numId w:val="1"/>
        </w:numPr>
        <w:tabs>
          <w:tab w:pos="1560" w:val="left" w:leader="none"/>
        </w:tabs>
        <w:spacing w:line="240" w:lineRule="auto" w:before="0" w:after="0"/>
        <w:ind w:left="1560" w:right="106" w:hanging="360"/>
        <w:jc w:val="left"/>
        <w:rPr>
          <w:sz w:val="24"/>
        </w:rPr>
      </w:pPr>
      <w:r>
        <w:rPr>
          <w:sz w:val="24"/>
        </w:rPr>
        <w:t>If</w:t>
      </w:r>
      <w:r>
        <w:rPr>
          <w:spacing w:val="-4"/>
          <w:sz w:val="24"/>
        </w:rPr>
        <w:t> </w:t>
      </w:r>
      <w:r>
        <w:rPr>
          <w:sz w:val="24"/>
        </w:rPr>
        <w:t>the</w:t>
      </w:r>
      <w:r>
        <w:rPr>
          <w:spacing w:val="-6"/>
          <w:sz w:val="24"/>
        </w:rPr>
        <w:t> </w:t>
      </w:r>
      <w:r>
        <w:rPr>
          <w:sz w:val="24"/>
        </w:rPr>
        <w:t>department’s</w:t>
      </w:r>
      <w:r>
        <w:rPr>
          <w:spacing w:val="-5"/>
          <w:sz w:val="24"/>
        </w:rPr>
        <w:t> </w:t>
      </w:r>
      <w:r>
        <w:rPr>
          <w:sz w:val="24"/>
        </w:rPr>
        <w:t>tenured</w:t>
      </w:r>
      <w:r>
        <w:rPr>
          <w:spacing w:val="-5"/>
          <w:sz w:val="24"/>
        </w:rPr>
        <w:t> </w:t>
      </w:r>
      <w:r>
        <w:rPr>
          <w:sz w:val="24"/>
        </w:rPr>
        <w:t>Professors,</w:t>
      </w:r>
      <w:r>
        <w:rPr>
          <w:spacing w:val="-5"/>
          <w:sz w:val="24"/>
        </w:rPr>
        <w:t> </w:t>
      </w:r>
      <w:r>
        <w:rPr>
          <w:sz w:val="24"/>
        </w:rPr>
        <w:t>and/or</w:t>
      </w:r>
      <w:r>
        <w:rPr>
          <w:spacing w:val="-6"/>
          <w:sz w:val="24"/>
        </w:rPr>
        <w:t> </w:t>
      </w:r>
      <w:r>
        <w:rPr>
          <w:sz w:val="24"/>
        </w:rPr>
        <w:t>the</w:t>
      </w:r>
      <w:r>
        <w:rPr>
          <w:spacing w:val="-4"/>
          <w:sz w:val="24"/>
        </w:rPr>
        <w:t> </w:t>
      </w:r>
      <w:r>
        <w:rPr>
          <w:sz w:val="24"/>
        </w:rPr>
        <w:t>Department</w:t>
      </w:r>
      <w:r>
        <w:rPr>
          <w:spacing w:val="-5"/>
          <w:sz w:val="24"/>
        </w:rPr>
        <w:t> </w:t>
      </w:r>
      <w:r>
        <w:rPr>
          <w:sz w:val="24"/>
        </w:rPr>
        <w:t>Chairperson,</w:t>
      </w:r>
      <w:r>
        <w:rPr>
          <w:spacing w:val="-3"/>
          <w:sz w:val="24"/>
        </w:rPr>
        <w:t> </w:t>
      </w:r>
      <w:r>
        <w:rPr>
          <w:sz w:val="24"/>
        </w:rPr>
        <w:t>and/or the members of the Faculty Review Committee conclude a particular candidate should not be recommended for tenure during a given year, the Executive Associate Dean of Faculty &amp; Research on the relevant campus will advise the candidate</w:t>
      </w:r>
      <w:r>
        <w:rPr>
          <w:spacing w:val="-3"/>
          <w:sz w:val="24"/>
        </w:rPr>
        <w:t> </w:t>
      </w:r>
      <w:r>
        <w:rPr>
          <w:sz w:val="24"/>
        </w:rPr>
        <w:t>that</w:t>
      </w:r>
      <w:r>
        <w:rPr>
          <w:spacing w:val="-2"/>
          <w:sz w:val="24"/>
        </w:rPr>
        <w:t> </w:t>
      </w:r>
      <w:r>
        <w:rPr>
          <w:sz w:val="24"/>
        </w:rPr>
        <w:t>the</w:t>
      </w:r>
      <w:r>
        <w:rPr>
          <w:spacing w:val="-1"/>
          <w:sz w:val="24"/>
        </w:rPr>
        <w:t> </w:t>
      </w:r>
      <w:r>
        <w:rPr>
          <w:sz w:val="24"/>
        </w:rPr>
        <w:t>candidate</w:t>
      </w:r>
      <w:r>
        <w:rPr>
          <w:spacing w:val="-3"/>
          <w:sz w:val="24"/>
        </w:rPr>
        <w:t> </w:t>
      </w:r>
      <w:r>
        <w:rPr>
          <w:sz w:val="24"/>
        </w:rPr>
        <w:t>has</w:t>
      </w:r>
      <w:r>
        <w:rPr>
          <w:spacing w:val="-2"/>
          <w:sz w:val="24"/>
        </w:rPr>
        <w:t> </w:t>
      </w:r>
      <w:r>
        <w:rPr>
          <w:sz w:val="24"/>
        </w:rPr>
        <w:t>the</w:t>
      </w:r>
      <w:r>
        <w:rPr>
          <w:spacing w:val="-3"/>
          <w:sz w:val="24"/>
        </w:rPr>
        <w:t> </w:t>
      </w:r>
      <w:r>
        <w:rPr>
          <w:sz w:val="24"/>
        </w:rPr>
        <w:t>option</w:t>
      </w:r>
      <w:r>
        <w:rPr>
          <w:spacing w:val="-2"/>
          <w:sz w:val="24"/>
        </w:rPr>
        <w:t> </w:t>
      </w:r>
      <w:r>
        <w:rPr>
          <w:sz w:val="24"/>
        </w:rPr>
        <w:t>to</w:t>
      </w:r>
      <w:r>
        <w:rPr>
          <w:spacing w:val="-2"/>
          <w:sz w:val="24"/>
        </w:rPr>
        <w:t> </w:t>
      </w:r>
      <w:r>
        <w:rPr>
          <w:sz w:val="24"/>
        </w:rPr>
        <w:t>continue</w:t>
      </w:r>
      <w:r>
        <w:rPr>
          <w:spacing w:val="-3"/>
          <w:sz w:val="24"/>
        </w:rPr>
        <w:t> </w:t>
      </w:r>
      <w:r>
        <w:rPr>
          <w:sz w:val="24"/>
        </w:rPr>
        <w:t>the</w:t>
      </w:r>
      <w:r>
        <w:rPr>
          <w:spacing w:val="-3"/>
          <w:sz w:val="24"/>
        </w:rPr>
        <w:t> </w:t>
      </w:r>
      <w:r>
        <w:rPr>
          <w:sz w:val="24"/>
        </w:rPr>
        <w:t>review</w:t>
      </w:r>
      <w:r>
        <w:rPr>
          <w:spacing w:val="-3"/>
          <w:sz w:val="24"/>
        </w:rPr>
        <w:t> </w:t>
      </w:r>
      <w:r>
        <w:rPr>
          <w:sz w:val="24"/>
        </w:rPr>
        <w:t>process</w:t>
      </w:r>
      <w:r>
        <w:rPr>
          <w:spacing w:val="-2"/>
          <w:sz w:val="24"/>
        </w:rPr>
        <w:t> </w:t>
      </w:r>
      <w:r>
        <w:rPr>
          <w:sz w:val="24"/>
        </w:rPr>
        <w:t>with</w:t>
      </w:r>
      <w:r>
        <w:rPr>
          <w:spacing w:val="-2"/>
          <w:sz w:val="24"/>
        </w:rPr>
        <w:t> </w:t>
      </w:r>
      <w:r>
        <w:rPr>
          <w:sz w:val="24"/>
        </w:rPr>
        <w:t>the campus-level and executive-level reviews. A candidate’s dossier is forwarded through the appropriate tenure processes, irrespective of unfavorable Department or Chairperson endorsements that might be added to it, unless withdrawn by the candidate. Candidates petitioning</w:t>
      </w:r>
      <w:r>
        <w:rPr>
          <w:spacing w:val="-2"/>
          <w:sz w:val="24"/>
        </w:rPr>
        <w:t> </w:t>
      </w:r>
      <w:r>
        <w:rPr>
          <w:sz w:val="24"/>
        </w:rPr>
        <w:t>for tenure may</w:t>
      </w:r>
      <w:r>
        <w:rPr>
          <w:spacing w:val="-2"/>
          <w:sz w:val="24"/>
        </w:rPr>
        <w:t> </w:t>
      </w:r>
      <w:r>
        <w:rPr>
          <w:sz w:val="24"/>
        </w:rPr>
        <w:t>withdraw the request at any</w:t>
      </w:r>
      <w:r>
        <w:rPr>
          <w:spacing w:val="-5"/>
          <w:sz w:val="24"/>
        </w:rPr>
        <w:t> </w:t>
      </w:r>
      <w:r>
        <w:rPr>
          <w:sz w:val="24"/>
        </w:rPr>
        <w:t>time prior to the decision at the executive level.</w:t>
      </w:r>
    </w:p>
    <w:p>
      <w:pPr>
        <w:pStyle w:val="ListParagraph"/>
        <w:numPr>
          <w:ilvl w:val="1"/>
          <w:numId w:val="1"/>
        </w:numPr>
        <w:tabs>
          <w:tab w:pos="1560" w:val="left" w:leader="none"/>
        </w:tabs>
        <w:spacing w:line="240" w:lineRule="auto" w:before="274" w:after="0"/>
        <w:ind w:left="1560" w:right="265" w:hanging="360"/>
        <w:jc w:val="left"/>
        <w:rPr>
          <w:sz w:val="24"/>
        </w:rPr>
      </w:pPr>
      <w:r>
        <w:rPr>
          <w:sz w:val="24"/>
        </w:rPr>
        <w:t>All notices of non-reappointment of tenure probationary faculty members are issued in strict conformance with Indiana University policy (ACA-22, Reappointment</w:t>
      </w:r>
      <w:r>
        <w:rPr>
          <w:spacing w:val="-4"/>
          <w:sz w:val="24"/>
        </w:rPr>
        <w:t> </w:t>
      </w:r>
      <w:r>
        <w:rPr>
          <w:sz w:val="24"/>
        </w:rPr>
        <w:t>and</w:t>
      </w:r>
      <w:r>
        <w:rPr>
          <w:spacing w:val="-4"/>
          <w:sz w:val="24"/>
        </w:rPr>
        <w:t> </w:t>
      </w:r>
      <w:r>
        <w:rPr>
          <w:sz w:val="24"/>
        </w:rPr>
        <w:t>Non-Reappointment</w:t>
      </w:r>
      <w:r>
        <w:rPr>
          <w:spacing w:val="-4"/>
          <w:sz w:val="24"/>
        </w:rPr>
        <w:t> </w:t>
      </w:r>
      <w:r>
        <w:rPr>
          <w:sz w:val="24"/>
        </w:rPr>
        <w:t>During</w:t>
      </w:r>
      <w:r>
        <w:rPr>
          <w:spacing w:val="-7"/>
          <w:sz w:val="24"/>
        </w:rPr>
        <w:t> </w:t>
      </w:r>
      <w:r>
        <w:rPr>
          <w:sz w:val="24"/>
        </w:rPr>
        <w:t>Probationary</w:t>
      </w:r>
      <w:r>
        <w:rPr>
          <w:spacing w:val="-9"/>
          <w:sz w:val="24"/>
        </w:rPr>
        <w:t> </w:t>
      </w:r>
      <w:r>
        <w:rPr>
          <w:sz w:val="24"/>
        </w:rPr>
        <w:t>Period),</w:t>
      </w:r>
      <w:r>
        <w:rPr>
          <w:spacing w:val="-3"/>
          <w:sz w:val="24"/>
        </w:rPr>
        <w:t> </w:t>
      </w:r>
      <w:r>
        <w:rPr>
          <w:sz w:val="24"/>
        </w:rPr>
        <w:t>as</w:t>
      </w:r>
      <w:r>
        <w:rPr>
          <w:spacing w:val="-4"/>
          <w:sz w:val="24"/>
        </w:rPr>
        <w:t> </w:t>
      </w:r>
      <w:r>
        <w:rPr>
          <w:sz w:val="24"/>
        </w:rPr>
        <w:t>well</w:t>
      </w:r>
      <w:r>
        <w:rPr>
          <w:spacing w:val="-4"/>
          <w:sz w:val="24"/>
        </w:rPr>
        <w:t> </w:t>
      </w:r>
      <w:r>
        <w:rPr>
          <w:sz w:val="24"/>
        </w:rPr>
        <w:t>as relevant campus policy.</w:t>
      </w:r>
    </w:p>
    <w:p>
      <w:pPr>
        <w:spacing w:after="0" w:line="240" w:lineRule="auto"/>
        <w:jc w:val="left"/>
        <w:rPr>
          <w:sz w:val="24"/>
        </w:rPr>
        <w:sectPr>
          <w:pgSz w:w="12240" w:h="15840"/>
          <w:pgMar w:header="1445" w:footer="0" w:top="1700" w:bottom="280" w:left="1320" w:right="1340"/>
        </w:sectPr>
      </w:pPr>
    </w:p>
    <w:p>
      <w:pPr>
        <w:pStyle w:val="Heading1"/>
        <w:ind w:left="3585" w:right="828" w:hanging="2026"/>
        <w:jc w:val="left"/>
      </w:pPr>
      <w:r>
        <w:rPr/>
        <w:t>GENERAL</w:t>
      </w:r>
      <w:r>
        <w:rPr>
          <w:spacing w:val="-8"/>
        </w:rPr>
        <w:t> </w:t>
      </w:r>
      <w:r>
        <w:rPr/>
        <w:t>CRITERIA</w:t>
      </w:r>
      <w:r>
        <w:rPr>
          <w:spacing w:val="-7"/>
        </w:rPr>
        <w:t> </w:t>
      </w:r>
      <w:r>
        <w:rPr/>
        <w:t>AND</w:t>
      </w:r>
      <w:r>
        <w:rPr>
          <w:spacing w:val="-7"/>
        </w:rPr>
        <w:t> </w:t>
      </w:r>
      <w:r>
        <w:rPr/>
        <w:t>PROCEDURES</w:t>
      </w:r>
      <w:r>
        <w:rPr>
          <w:spacing w:val="-6"/>
        </w:rPr>
        <w:t> </w:t>
      </w:r>
      <w:r>
        <w:rPr/>
        <w:t>FOR</w:t>
      </w:r>
      <w:r>
        <w:rPr>
          <w:spacing w:val="-7"/>
        </w:rPr>
        <w:t> </w:t>
      </w:r>
      <w:r>
        <w:rPr/>
        <w:t>PROMOTION TO FULL PROFESSOR</w:t>
      </w:r>
    </w:p>
    <w:p>
      <w:pPr>
        <w:pStyle w:val="BodyText"/>
        <w:spacing w:before="271"/>
        <w:rPr>
          <w:b/>
        </w:rPr>
      </w:pPr>
    </w:p>
    <w:p>
      <w:pPr>
        <w:pStyle w:val="BodyText"/>
        <w:ind w:left="120" w:right="110" w:firstLine="720"/>
      </w:pPr>
      <w:r>
        <w:rPr/>
        <w:t>Indiana University reviews tenure-probationary faculty members for promotion to Associate</w:t>
      </w:r>
      <w:r>
        <w:rPr>
          <w:spacing w:val="-3"/>
        </w:rPr>
        <w:t> </w:t>
      </w:r>
      <w:r>
        <w:rPr/>
        <w:t>Professor</w:t>
      </w:r>
      <w:r>
        <w:rPr>
          <w:spacing w:val="-3"/>
        </w:rPr>
        <w:t> </w:t>
      </w:r>
      <w:r>
        <w:rPr/>
        <w:t>simultaneously</w:t>
      </w:r>
      <w:r>
        <w:rPr>
          <w:spacing w:val="-7"/>
        </w:rPr>
        <w:t> </w:t>
      </w:r>
      <w:r>
        <w:rPr/>
        <w:t>with</w:t>
      </w:r>
      <w:r>
        <w:rPr>
          <w:spacing w:val="-3"/>
        </w:rPr>
        <w:t> </w:t>
      </w:r>
      <w:r>
        <w:rPr/>
        <w:t>the</w:t>
      </w:r>
      <w:r>
        <w:rPr>
          <w:spacing w:val="-3"/>
        </w:rPr>
        <w:t> </w:t>
      </w:r>
      <w:r>
        <w:rPr/>
        <w:t>tenure</w:t>
      </w:r>
      <w:r>
        <w:rPr>
          <w:spacing w:val="-3"/>
        </w:rPr>
        <w:t> </w:t>
      </w:r>
      <w:r>
        <w:rPr/>
        <w:t>decision,</w:t>
      </w:r>
      <w:r>
        <w:rPr>
          <w:spacing w:val="-2"/>
        </w:rPr>
        <w:t> </w:t>
      </w:r>
      <w:r>
        <w:rPr/>
        <w:t>unless</w:t>
      </w:r>
      <w:r>
        <w:rPr>
          <w:spacing w:val="-2"/>
        </w:rPr>
        <w:t> </w:t>
      </w:r>
      <w:r>
        <w:rPr/>
        <w:t>the</w:t>
      </w:r>
      <w:r>
        <w:rPr>
          <w:spacing w:val="-3"/>
        </w:rPr>
        <w:t> </w:t>
      </w:r>
      <w:r>
        <w:rPr/>
        <w:t>faculty</w:t>
      </w:r>
      <w:r>
        <w:rPr>
          <w:spacing w:val="-7"/>
        </w:rPr>
        <w:t> </w:t>
      </w:r>
      <w:r>
        <w:rPr/>
        <w:t>candidate</w:t>
      </w:r>
      <w:r>
        <w:rPr>
          <w:spacing w:val="-3"/>
        </w:rPr>
        <w:t> </w:t>
      </w:r>
      <w:r>
        <w:rPr/>
        <w:t>already possesses the Associate Professor title through the candidate’s initial appointment. Thus, faculty members under consideration for promotion to Associate Professor should refer to the preceding information about tenure decision criteria and procedures.</w:t>
      </w:r>
    </w:p>
    <w:p>
      <w:pPr>
        <w:pStyle w:val="BodyText"/>
        <w:tabs>
          <w:tab w:pos="5255" w:val="left" w:leader="none"/>
        </w:tabs>
        <w:spacing w:before="274"/>
        <w:ind w:left="120" w:right="100" w:firstLine="720"/>
      </w:pPr>
      <w:r>
        <w:rPr/>
        <mc:AlternateContent>
          <mc:Choice Requires="wps">
            <w:drawing>
              <wp:anchor distT="0" distB="0" distL="0" distR="0" allowOverlap="1" layoutInCell="1" locked="0" behindDoc="1" simplePos="0" relativeHeight="487243776">
                <wp:simplePos x="0" y="0"/>
                <wp:positionH relativeFrom="page">
                  <wp:posOffset>4034028</wp:posOffset>
                </wp:positionH>
                <wp:positionV relativeFrom="paragraph">
                  <wp:posOffset>693027</wp:posOffset>
                </wp:positionV>
                <wp:extent cx="102870" cy="113664"/>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02870" cy="113664"/>
                        </a:xfrm>
                        <a:prstGeom prst="rect">
                          <a:avLst/>
                        </a:prstGeom>
                      </wps:spPr>
                      <wps:txbx>
                        <w:txbxContent>
                          <w:p>
                            <w:pPr>
                              <w:spacing w:line="178" w:lineRule="exact" w:before="0"/>
                              <w:ind w:left="0" w:right="0" w:firstLine="0"/>
                              <w:jc w:val="left"/>
                              <w:rPr>
                                <w:sz w:val="16"/>
                              </w:rPr>
                            </w:pPr>
                            <w:r>
                              <w:rPr>
                                <w:spacing w:val="-5"/>
                                <w:sz w:val="16"/>
                              </w:rPr>
                              <w:t>10</w:t>
                            </w:r>
                          </w:p>
                        </w:txbxContent>
                      </wps:txbx>
                      <wps:bodyPr wrap="square" lIns="0" tIns="0" rIns="0" bIns="0" rtlCol="0">
                        <a:noAutofit/>
                      </wps:bodyPr>
                    </wps:wsp>
                  </a:graphicData>
                </a:graphic>
              </wp:anchor>
            </w:drawing>
          </mc:Choice>
          <mc:Fallback>
            <w:pict>
              <v:shape style="position:absolute;margin-left:317.640015pt;margin-top:54.569122pt;width:8.1pt;height:8.950pt;mso-position-horizontal-relative:page;mso-position-vertical-relative:paragraph;z-index:-16072704" type="#_x0000_t202" id="docshape17" filled="false" stroked="false">
                <v:textbox inset="0,0,0,0">
                  <w:txbxContent>
                    <w:p>
                      <w:pPr>
                        <w:spacing w:line="178" w:lineRule="exact" w:before="0"/>
                        <w:ind w:left="0" w:right="0" w:firstLine="0"/>
                        <w:jc w:val="left"/>
                        <w:rPr>
                          <w:sz w:val="16"/>
                        </w:rPr>
                      </w:pPr>
                      <w:r>
                        <w:rPr>
                          <w:spacing w:val="-5"/>
                          <w:sz w:val="16"/>
                        </w:rPr>
                        <w:t>10</w:t>
                      </w:r>
                    </w:p>
                  </w:txbxContent>
                </v:textbox>
                <w10:wrap type="none"/>
              </v:shape>
            </w:pict>
          </mc:Fallback>
        </mc:AlternateContent>
      </w:r>
      <w:r>
        <w:rPr/>
        <w:t>There</w:t>
      </w:r>
      <w:r>
        <w:rPr>
          <w:spacing w:val="-4"/>
        </w:rPr>
        <w:t> </w:t>
      </w:r>
      <w:r>
        <w:rPr/>
        <w:t>is</w:t>
      </w:r>
      <w:r>
        <w:rPr>
          <w:spacing w:val="-3"/>
        </w:rPr>
        <w:t> </w:t>
      </w:r>
      <w:r>
        <w:rPr/>
        <w:t>no</w:t>
      </w:r>
      <w:r>
        <w:rPr>
          <w:spacing w:val="-3"/>
        </w:rPr>
        <w:t> </w:t>
      </w:r>
      <w:r>
        <w:rPr/>
        <w:t>pre-determined</w:t>
      </w:r>
      <w:r>
        <w:rPr>
          <w:spacing w:val="-3"/>
        </w:rPr>
        <w:t> </w:t>
      </w:r>
      <w:r>
        <w:rPr/>
        <w:t>timeline</w:t>
      </w:r>
      <w:r>
        <w:rPr>
          <w:spacing w:val="-4"/>
        </w:rPr>
        <w:t> </w:t>
      </w:r>
      <w:r>
        <w:rPr/>
        <w:t>for</w:t>
      </w:r>
      <w:r>
        <w:rPr>
          <w:spacing w:val="-4"/>
        </w:rPr>
        <w:t> </w:t>
      </w:r>
      <w:r>
        <w:rPr/>
        <w:t>considering</w:t>
      </w:r>
      <w:r>
        <w:rPr>
          <w:spacing w:val="-6"/>
        </w:rPr>
        <w:t> </w:t>
      </w:r>
      <w:r>
        <w:rPr/>
        <w:t>a</w:t>
      </w:r>
      <w:r>
        <w:rPr>
          <w:spacing w:val="-2"/>
        </w:rPr>
        <w:t> </w:t>
      </w:r>
      <w:r>
        <w:rPr/>
        <w:t>faculty</w:t>
      </w:r>
      <w:r>
        <w:rPr>
          <w:spacing w:val="-8"/>
        </w:rPr>
        <w:t> </w:t>
      </w:r>
      <w:r>
        <w:rPr/>
        <w:t>member’s</w:t>
      </w:r>
      <w:r>
        <w:rPr>
          <w:spacing w:val="-3"/>
        </w:rPr>
        <w:t> </w:t>
      </w:r>
      <w:r>
        <w:rPr/>
        <w:t>promotion</w:t>
      </w:r>
      <w:r>
        <w:rPr>
          <w:spacing w:val="-3"/>
        </w:rPr>
        <w:t> </w:t>
      </w:r>
      <w:r>
        <w:rPr/>
        <w:t>to</w:t>
      </w:r>
      <w:r>
        <w:rPr>
          <w:spacing w:val="-3"/>
        </w:rPr>
        <w:t> </w:t>
      </w:r>
      <w:r>
        <w:rPr/>
        <w:t>Full Professor; however, since the promotion decision focuses on a candidate’s performance and contributions in rank, sufficient time must have passed for a candidate to demonstrate sustained performance and meaningful contributions in </w:t>
      </w:r>
      <w:r>
        <w:rPr>
          <w:spacing w:val="-1"/>
          <w:w w:val="101"/>
        </w:rPr>
        <w:t>ra</w:t>
      </w:r>
      <w:r>
        <w:rPr>
          <w:w w:val="101"/>
        </w:rPr>
        <w:t>nk</w:t>
      </w:r>
      <w:r>
        <w:rPr>
          <w:spacing w:val="-1"/>
          <w:w w:val="101"/>
        </w:rPr>
        <w:t>.</w:t>
      </w:r>
      <w:r>
        <w:rPr>
          <w:w w:val="97"/>
          <w:sz w:val="2"/>
        </w:rPr>
        <w:t>9F</w:t>
      </w:r>
      <w:r>
        <w:rPr>
          <w:sz w:val="2"/>
        </w:rPr>
        <w:tab/>
      </w:r>
      <w:r>
        <w:rPr/>
        <w:t>The</w:t>
      </w:r>
      <w:r>
        <w:rPr>
          <w:spacing w:val="-5"/>
        </w:rPr>
        <w:t> </w:t>
      </w:r>
      <w:r>
        <w:rPr/>
        <w:t>faculty</w:t>
      </w:r>
      <w:r>
        <w:rPr>
          <w:spacing w:val="-9"/>
        </w:rPr>
        <w:t> </w:t>
      </w:r>
      <w:r>
        <w:rPr/>
        <w:t>at</w:t>
      </w:r>
      <w:r>
        <w:rPr>
          <w:spacing w:val="-4"/>
        </w:rPr>
        <w:t> </w:t>
      </w:r>
      <w:r>
        <w:rPr/>
        <w:t>the</w:t>
      </w:r>
      <w:r>
        <w:rPr>
          <w:spacing w:val="-3"/>
        </w:rPr>
        <w:t> </w:t>
      </w:r>
      <w:r>
        <w:rPr/>
        <w:t>Kelley</w:t>
      </w:r>
      <w:r>
        <w:rPr>
          <w:spacing w:val="-7"/>
        </w:rPr>
        <w:t> </w:t>
      </w:r>
      <w:r>
        <w:rPr/>
        <w:t>School</w:t>
      </w:r>
      <w:r>
        <w:rPr>
          <w:spacing w:val="-4"/>
        </w:rPr>
        <w:t> </w:t>
      </w:r>
      <w:r>
        <w:rPr/>
        <w:t>believe</w:t>
      </w:r>
      <w:r>
        <w:rPr>
          <w:spacing w:val="-5"/>
        </w:rPr>
        <w:t> </w:t>
      </w:r>
      <w:r>
        <w:rPr/>
        <w:t>the decision for considering a promotion to Full Professor should be made after consultation among the candidate, the relevant Department Chairperson, and Executive Associate Dean of Faculty &amp; Research at the relevant campus, as well consideration of whether there is strong support from the Full Professor faculty members within the candidate’s department. Department Chairpersons typically recommend a faculty member be considered for promotion to Full Professor, although any faculty member (including the candidate) may make this recommendation to the Executive Associate Dean of Faculty &amp; Research on the candidate’s campus.</w:t>
      </w:r>
    </w:p>
    <w:p>
      <w:pPr>
        <w:pStyle w:val="BodyText"/>
      </w:pPr>
    </w:p>
    <w:p>
      <w:pPr>
        <w:pStyle w:val="BodyText"/>
        <w:ind w:left="119" w:right="110" w:firstLine="720"/>
      </w:pPr>
      <w:r>
        <w:rPr/>
        <w:t>A</w:t>
      </w:r>
      <w:r>
        <w:rPr>
          <w:spacing w:val="-4"/>
        </w:rPr>
        <w:t> </w:t>
      </w:r>
      <w:r>
        <w:rPr/>
        <w:t>candidate</w:t>
      </w:r>
      <w:r>
        <w:rPr>
          <w:spacing w:val="-2"/>
        </w:rPr>
        <w:t> </w:t>
      </w:r>
      <w:r>
        <w:rPr/>
        <w:t>at</w:t>
      </w:r>
      <w:r>
        <w:rPr>
          <w:spacing w:val="-3"/>
        </w:rPr>
        <w:t> </w:t>
      </w:r>
      <w:r>
        <w:rPr/>
        <w:t>the</w:t>
      </w:r>
      <w:r>
        <w:rPr>
          <w:spacing w:val="-4"/>
        </w:rPr>
        <w:t> </w:t>
      </w:r>
      <w:r>
        <w:rPr/>
        <w:t>Kelley</w:t>
      </w:r>
      <w:r>
        <w:rPr>
          <w:spacing w:val="-6"/>
        </w:rPr>
        <w:t> </w:t>
      </w:r>
      <w:r>
        <w:rPr/>
        <w:t>School</w:t>
      </w:r>
      <w:r>
        <w:rPr>
          <w:spacing w:val="-3"/>
        </w:rPr>
        <w:t> </w:t>
      </w:r>
      <w:r>
        <w:rPr/>
        <w:t>with</w:t>
      </w:r>
      <w:r>
        <w:rPr>
          <w:spacing w:val="-3"/>
        </w:rPr>
        <w:t> </w:t>
      </w:r>
      <w:r>
        <w:rPr/>
        <w:t>a</w:t>
      </w:r>
      <w:r>
        <w:rPr>
          <w:spacing w:val="-4"/>
        </w:rPr>
        <w:t> </w:t>
      </w:r>
      <w:r>
        <w:rPr/>
        <w:t>Bloomington</w:t>
      </w:r>
      <w:r>
        <w:rPr>
          <w:spacing w:val="-3"/>
        </w:rPr>
        <w:t> </w:t>
      </w:r>
      <w:r>
        <w:rPr/>
        <w:t>appointment</w:t>
      </w:r>
      <w:r>
        <w:rPr>
          <w:spacing w:val="-3"/>
        </w:rPr>
        <w:t> </w:t>
      </w:r>
      <w:r>
        <w:rPr/>
        <w:t>receives</w:t>
      </w:r>
      <w:r>
        <w:rPr>
          <w:spacing w:val="-1"/>
        </w:rPr>
        <w:t> </w:t>
      </w:r>
      <w:r>
        <w:rPr/>
        <w:t>promotion</w:t>
      </w:r>
      <w:r>
        <w:rPr>
          <w:spacing w:val="-3"/>
        </w:rPr>
        <w:t> </w:t>
      </w:r>
      <w:r>
        <w:rPr/>
        <w:t>on the Bloomington campus. Likewise, a candidate with an Indianapolis appointment is granted promotion on the Indianapolis campus.</w:t>
      </w:r>
    </w:p>
    <w:p>
      <w:pPr>
        <w:pStyle w:val="BodyText"/>
      </w:pPr>
    </w:p>
    <w:p>
      <w:pPr>
        <w:pStyle w:val="BodyText"/>
        <w:spacing w:before="5"/>
      </w:pPr>
    </w:p>
    <w:p>
      <w:pPr>
        <w:spacing w:before="0"/>
        <w:ind w:left="1769" w:right="1753" w:firstLine="0"/>
        <w:jc w:val="center"/>
        <w:rPr>
          <w:b/>
          <w:sz w:val="24"/>
        </w:rPr>
      </w:pPr>
      <w:r>
        <w:rPr>
          <w:b/>
          <w:sz w:val="24"/>
        </w:rPr>
        <w:t>Criteria</w:t>
      </w:r>
      <w:r>
        <w:rPr>
          <w:b/>
          <w:spacing w:val="-4"/>
          <w:sz w:val="24"/>
        </w:rPr>
        <w:t> </w:t>
      </w:r>
      <w:r>
        <w:rPr>
          <w:b/>
          <w:sz w:val="24"/>
        </w:rPr>
        <w:t>for</w:t>
      </w:r>
      <w:r>
        <w:rPr>
          <w:b/>
          <w:spacing w:val="-2"/>
          <w:sz w:val="24"/>
        </w:rPr>
        <w:t> </w:t>
      </w:r>
      <w:r>
        <w:rPr>
          <w:b/>
          <w:sz w:val="24"/>
        </w:rPr>
        <w:t>Promotion</w:t>
      </w:r>
      <w:r>
        <w:rPr>
          <w:b/>
          <w:spacing w:val="-2"/>
          <w:sz w:val="24"/>
        </w:rPr>
        <w:t> </w:t>
      </w:r>
      <w:r>
        <w:rPr>
          <w:b/>
          <w:sz w:val="24"/>
        </w:rPr>
        <w:t>to</w:t>
      </w:r>
      <w:r>
        <w:rPr>
          <w:b/>
          <w:spacing w:val="-3"/>
          <w:sz w:val="24"/>
        </w:rPr>
        <w:t> </w:t>
      </w:r>
      <w:r>
        <w:rPr>
          <w:b/>
          <w:sz w:val="24"/>
        </w:rPr>
        <w:t>Full </w:t>
      </w:r>
      <w:r>
        <w:rPr>
          <w:b/>
          <w:spacing w:val="-2"/>
          <w:sz w:val="24"/>
        </w:rPr>
        <w:t>Professor</w:t>
      </w:r>
    </w:p>
    <w:p>
      <w:pPr>
        <w:pStyle w:val="BodyText"/>
        <w:spacing w:before="271"/>
        <w:ind w:left="120" w:right="180" w:firstLine="720"/>
      </w:pPr>
      <w:r>
        <w:rPr/>
        <w:t>Research, teaching, and service represent the responsibilities of tenure-track faculty members (ACA 12 - General Provisions Regarding Academic Appointments). Moreover, these responsibilities form the foundation of the Kelley School’s mission and associated mission statement. Accordingly, these three performance areas provide the basis for evaluating tenured Associate</w:t>
      </w:r>
      <w:r>
        <w:rPr>
          <w:spacing w:val="-4"/>
        </w:rPr>
        <w:t> </w:t>
      </w:r>
      <w:r>
        <w:rPr/>
        <w:t>Professor</w:t>
      </w:r>
      <w:r>
        <w:rPr>
          <w:spacing w:val="-4"/>
        </w:rPr>
        <w:t> </w:t>
      </w:r>
      <w:r>
        <w:rPr/>
        <w:t>candidates</w:t>
      </w:r>
      <w:r>
        <w:rPr>
          <w:spacing w:val="-3"/>
        </w:rPr>
        <w:t> </w:t>
      </w:r>
      <w:r>
        <w:rPr/>
        <w:t>for</w:t>
      </w:r>
      <w:r>
        <w:rPr>
          <w:spacing w:val="-4"/>
        </w:rPr>
        <w:t> </w:t>
      </w:r>
      <w:r>
        <w:rPr/>
        <w:t>promotion</w:t>
      </w:r>
      <w:r>
        <w:rPr>
          <w:spacing w:val="-3"/>
        </w:rPr>
        <w:t> </w:t>
      </w:r>
      <w:r>
        <w:rPr/>
        <w:t>to</w:t>
      </w:r>
      <w:r>
        <w:rPr>
          <w:spacing w:val="-3"/>
        </w:rPr>
        <w:t> </w:t>
      </w:r>
      <w:r>
        <w:rPr/>
        <w:t>Full</w:t>
      </w:r>
      <w:r>
        <w:rPr>
          <w:spacing w:val="-3"/>
        </w:rPr>
        <w:t> </w:t>
      </w:r>
      <w:r>
        <w:rPr/>
        <w:t>Professor</w:t>
      </w:r>
      <w:r>
        <w:rPr>
          <w:spacing w:val="-4"/>
        </w:rPr>
        <w:t> </w:t>
      </w:r>
      <w:r>
        <w:rPr/>
        <w:t>at</w:t>
      </w:r>
      <w:r>
        <w:rPr>
          <w:spacing w:val="-3"/>
        </w:rPr>
        <w:t> </w:t>
      </w:r>
      <w:r>
        <w:rPr/>
        <w:t>the</w:t>
      </w:r>
      <w:r>
        <w:rPr>
          <w:spacing w:val="-4"/>
        </w:rPr>
        <w:t> </w:t>
      </w:r>
      <w:r>
        <w:rPr/>
        <w:t>Kelley</w:t>
      </w:r>
      <w:r>
        <w:rPr>
          <w:spacing w:val="-6"/>
        </w:rPr>
        <w:t> </w:t>
      </w:r>
      <w:r>
        <w:rPr/>
        <w:t>School</w:t>
      </w:r>
      <w:r>
        <w:rPr>
          <w:spacing w:val="-3"/>
        </w:rPr>
        <w:t> </w:t>
      </w:r>
      <w:r>
        <w:rPr/>
        <w:t>of</w:t>
      </w:r>
      <w:r>
        <w:rPr>
          <w:spacing w:val="-2"/>
        </w:rPr>
        <w:t> </w:t>
      </w:r>
      <w:r>
        <w:rPr/>
        <w:t>Business. Indiana University policy offers four paths a candidate may select for promotion to Full Professor: excellence in research, excellence in teaching, excellence in service, or a fourth path composed of presenting a case of overall excellence based on a balance of contributions across the three areas – research, teaching, and service. Candidates choosing excellence in one performance area must demonstrate “excellent” performance and contributions for that area and at least “effective/satisfactory” performance for the other two areas. A candidate choosing overall excellence based on balanced contributions must demonstrate at least “very good/highly satisfactory” performance in all three areas of research, teaching, and service. University policy also states each unit should provide a statement reflecting the unit’s perception of the relative</w:t>
      </w:r>
    </w:p>
    <w:p>
      <w:pPr>
        <w:pStyle w:val="BodyText"/>
        <w:spacing w:before="16"/>
        <w:rPr>
          <w:sz w:val="20"/>
        </w:rPr>
      </w:pPr>
      <w:r>
        <w:rPr/>
        <mc:AlternateContent>
          <mc:Choice Requires="wps">
            <w:drawing>
              <wp:anchor distT="0" distB="0" distL="0" distR="0" allowOverlap="1" layoutInCell="1" locked="0" behindDoc="1" simplePos="0" relativeHeight="487595520">
                <wp:simplePos x="0" y="0"/>
                <wp:positionH relativeFrom="page">
                  <wp:posOffset>914400</wp:posOffset>
                </wp:positionH>
                <wp:positionV relativeFrom="paragraph">
                  <wp:posOffset>171591</wp:posOffset>
                </wp:positionV>
                <wp:extent cx="1828800"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3.511172pt;width:144pt;height:.48pt;mso-position-horizontal-relative:page;mso-position-vertical-relative:paragraph;z-index:-15720960;mso-wrap-distance-left:0;mso-wrap-distance-right:0" id="docshape18" filled="true" fillcolor="#000000" stroked="false">
                <v:fill type="solid"/>
                <w10:wrap type="topAndBottom"/>
              </v:rect>
            </w:pict>
          </mc:Fallback>
        </mc:AlternateContent>
      </w:r>
    </w:p>
    <w:p>
      <w:pPr>
        <w:spacing w:before="79"/>
        <w:ind w:left="119" w:right="110" w:firstLine="0"/>
        <w:jc w:val="left"/>
        <w:rPr>
          <w:sz w:val="20"/>
        </w:rPr>
      </w:pPr>
      <w:r>
        <w:rPr>
          <w:sz w:val="20"/>
          <w:vertAlign w:val="superscript"/>
        </w:rPr>
        <w:t>10</w:t>
      </w:r>
      <w:r>
        <w:rPr>
          <w:sz w:val="20"/>
          <w:vertAlign w:val="baseline"/>
        </w:rPr>
        <w:t> Technically, the term for the highest tenure-track rank is “Professor.” This document uses the term “Full Professor”</w:t>
      </w:r>
      <w:r>
        <w:rPr>
          <w:spacing w:val="-3"/>
          <w:sz w:val="20"/>
          <w:vertAlign w:val="baseline"/>
        </w:rPr>
        <w:t> </w:t>
      </w:r>
      <w:r>
        <w:rPr>
          <w:sz w:val="20"/>
          <w:vertAlign w:val="baseline"/>
        </w:rPr>
        <w:t>to</w:t>
      </w:r>
      <w:r>
        <w:rPr>
          <w:spacing w:val="-2"/>
          <w:sz w:val="20"/>
          <w:vertAlign w:val="baseline"/>
        </w:rPr>
        <w:t> </w:t>
      </w:r>
      <w:r>
        <w:rPr>
          <w:sz w:val="20"/>
          <w:vertAlign w:val="baseline"/>
        </w:rPr>
        <w:t>distinguish</w:t>
      </w:r>
      <w:r>
        <w:rPr>
          <w:spacing w:val="-4"/>
          <w:sz w:val="20"/>
          <w:vertAlign w:val="baseline"/>
        </w:rPr>
        <w:t> </w:t>
      </w:r>
      <w:r>
        <w:rPr>
          <w:sz w:val="20"/>
          <w:vertAlign w:val="baseline"/>
        </w:rPr>
        <w:t>clearly</w:t>
      </w:r>
      <w:r>
        <w:rPr>
          <w:spacing w:val="-6"/>
          <w:sz w:val="20"/>
          <w:vertAlign w:val="baseline"/>
        </w:rPr>
        <w:t> </w:t>
      </w:r>
      <w:r>
        <w:rPr>
          <w:sz w:val="20"/>
          <w:vertAlign w:val="baseline"/>
        </w:rPr>
        <w:t>this</w:t>
      </w:r>
      <w:r>
        <w:rPr>
          <w:spacing w:val="-1"/>
          <w:sz w:val="20"/>
          <w:vertAlign w:val="baseline"/>
        </w:rPr>
        <w:t> </w:t>
      </w:r>
      <w:r>
        <w:rPr>
          <w:sz w:val="20"/>
          <w:vertAlign w:val="baseline"/>
        </w:rPr>
        <w:t>highest</w:t>
      </w:r>
      <w:r>
        <w:rPr>
          <w:spacing w:val="-3"/>
          <w:sz w:val="20"/>
          <w:vertAlign w:val="baseline"/>
        </w:rPr>
        <w:t> </w:t>
      </w:r>
      <w:r>
        <w:rPr>
          <w:sz w:val="20"/>
          <w:vertAlign w:val="baseline"/>
        </w:rPr>
        <w:t>rank</w:t>
      </w:r>
      <w:r>
        <w:rPr>
          <w:spacing w:val="-4"/>
          <w:sz w:val="20"/>
          <w:vertAlign w:val="baseline"/>
        </w:rPr>
        <w:t> </w:t>
      </w:r>
      <w:r>
        <w:rPr>
          <w:sz w:val="20"/>
          <w:vertAlign w:val="baseline"/>
        </w:rPr>
        <w:t>from</w:t>
      </w:r>
      <w:r>
        <w:rPr>
          <w:spacing w:val="-6"/>
          <w:sz w:val="20"/>
          <w:vertAlign w:val="baseline"/>
        </w:rPr>
        <w:t> </w:t>
      </w:r>
      <w:r>
        <w:rPr>
          <w:sz w:val="20"/>
          <w:vertAlign w:val="baseline"/>
        </w:rPr>
        <w:t>the</w:t>
      </w:r>
      <w:r>
        <w:rPr>
          <w:spacing w:val="-3"/>
          <w:sz w:val="20"/>
          <w:vertAlign w:val="baseline"/>
        </w:rPr>
        <w:t> </w:t>
      </w:r>
      <w:r>
        <w:rPr>
          <w:sz w:val="20"/>
          <w:vertAlign w:val="baseline"/>
        </w:rPr>
        <w:t>ranks</w:t>
      </w:r>
      <w:r>
        <w:rPr>
          <w:spacing w:val="-4"/>
          <w:sz w:val="20"/>
          <w:vertAlign w:val="baseline"/>
        </w:rPr>
        <w:t> </w:t>
      </w:r>
      <w:r>
        <w:rPr>
          <w:sz w:val="20"/>
          <w:vertAlign w:val="baseline"/>
        </w:rPr>
        <w:t>of</w:t>
      </w:r>
      <w:r>
        <w:rPr>
          <w:spacing w:val="-2"/>
          <w:sz w:val="20"/>
          <w:vertAlign w:val="baseline"/>
        </w:rPr>
        <w:t> </w:t>
      </w:r>
      <w:r>
        <w:rPr>
          <w:sz w:val="20"/>
          <w:vertAlign w:val="baseline"/>
        </w:rPr>
        <w:t>Associate</w:t>
      </w:r>
      <w:r>
        <w:rPr>
          <w:spacing w:val="-3"/>
          <w:sz w:val="20"/>
          <w:vertAlign w:val="baseline"/>
        </w:rPr>
        <w:t> </w:t>
      </w:r>
      <w:r>
        <w:rPr>
          <w:sz w:val="20"/>
          <w:vertAlign w:val="baseline"/>
        </w:rPr>
        <w:t>Professor</w:t>
      </w:r>
      <w:r>
        <w:rPr>
          <w:spacing w:val="-2"/>
          <w:sz w:val="20"/>
          <w:vertAlign w:val="baseline"/>
        </w:rPr>
        <w:t> </w:t>
      </w:r>
      <w:r>
        <w:rPr>
          <w:sz w:val="20"/>
          <w:vertAlign w:val="baseline"/>
        </w:rPr>
        <w:t>and</w:t>
      </w:r>
      <w:r>
        <w:rPr>
          <w:spacing w:val="-2"/>
          <w:sz w:val="20"/>
          <w:vertAlign w:val="baseline"/>
        </w:rPr>
        <w:t> </w:t>
      </w:r>
      <w:r>
        <w:rPr>
          <w:sz w:val="20"/>
          <w:vertAlign w:val="baseline"/>
        </w:rPr>
        <w:t>Assistant</w:t>
      </w:r>
      <w:r>
        <w:rPr>
          <w:spacing w:val="-3"/>
          <w:sz w:val="20"/>
          <w:vertAlign w:val="baseline"/>
        </w:rPr>
        <w:t> </w:t>
      </w:r>
      <w:r>
        <w:rPr>
          <w:sz w:val="20"/>
          <w:vertAlign w:val="baseline"/>
        </w:rPr>
        <w:t>Professor.</w:t>
      </w:r>
    </w:p>
    <w:p>
      <w:pPr>
        <w:spacing w:after="0"/>
        <w:jc w:val="left"/>
        <w:rPr>
          <w:sz w:val="20"/>
        </w:rPr>
        <w:sectPr>
          <w:pgSz w:w="12240" w:h="15840"/>
          <w:pgMar w:header="1445" w:footer="0" w:top="1700" w:bottom="280" w:left="1320" w:right="1340"/>
        </w:sectPr>
      </w:pPr>
    </w:p>
    <w:p>
      <w:pPr>
        <w:pStyle w:val="BodyText"/>
        <w:ind w:left="120" w:right="110"/>
      </w:pPr>
      <w:r>
        <w:rPr/>
        <w:t>importance</w:t>
      </w:r>
      <w:r>
        <w:rPr>
          <w:spacing w:val="-4"/>
        </w:rPr>
        <w:t> </w:t>
      </w:r>
      <w:r>
        <w:rPr/>
        <w:t>of</w:t>
      </w:r>
      <w:r>
        <w:rPr>
          <w:spacing w:val="-4"/>
        </w:rPr>
        <w:t> </w:t>
      </w:r>
      <w:r>
        <w:rPr/>
        <w:t>research,</w:t>
      </w:r>
      <w:r>
        <w:rPr>
          <w:spacing w:val="-4"/>
        </w:rPr>
        <w:t> </w:t>
      </w:r>
      <w:r>
        <w:rPr/>
        <w:t>teaching,</w:t>
      </w:r>
      <w:r>
        <w:rPr>
          <w:spacing w:val="-3"/>
        </w:rPr>
        <w:t> </w:t>
      </w:r>
      <w:r>
        <w:rPr/>
        <w:t>and</w:t>
      </w:r>
      <w:r>
        <w:rPr>
          <w:spacing w:val="-3"/>
        </w:rPr>
        <w:t> </w:t>
      </w:r>
      <w:r>
        <w:rPr/>
        <w:t>service</w:t>
      </w:r>
      <w:r>
        <w:rPr>
          <w:spacing w:val="-4"/>
        </w:rPr>
        <w:t> </w:t>
      </w:r>
      <w:r>
        <w:rPr/>
        <w:t>in</w:t>
      </w:r>
      <w:r>
        <w:rPr>
          <w:spacing w:val="-3"/>
        </w:rPr>
        <w:t> </w:t>
      </w:r>
      <w:r>
        <w:rPr/>
        <w:t>receiving</w:t>
      </w:r>
      <w:r>
        <w:rPr>
          <w:spacing w:val="-3"/>
        </w:rPr>
        <w:t> </w:t>
      </w:r>
      <w:r>
        <w:rPr/>
        <w:t>favorable</w:t>
      </w:r>
      <w:r>
        <w:rPr>
          <w:spacing w:val="-4"/>
        </w:rPr>
        <w:t> </w:t>
      </w:r>
      <w:r>
        <w:rPr/>
        <w:t>tenure</w:t>
      </w:r>
      <w:r>
        <w:rPr>
          <w:spacing w:val="-3"/>
        </w:rPr>
        <w:t> </w:t>
      </w:r>
      <w:r>
        <w:rPr/>
        <w:t>and</w:t>
      </w:r>
      <w:r>
        <w:rPr>
          <w:spacing w:val="-3"/>
        </w:rPr>
        <w:t> </w:t>
      </w:r>
      <w:r>
        <w:rPr/>
        <w:t>promotion </w:t>
      </w:r>
      <w:r>
        <w:rPr>
          <w:spacing w:val="-2"/>
        </w:rPr>
        <w:t>decisions.</w:t>
      </w:r>
    </w:p>
    <w:p>
      <w:pPr>
        <w:pStyle w:val="BodyText"/>
      </w:pPr>
    </w:p>
    <w:p>
      <w:pPr>
        <w:pStyle w:val="BodyText"/>
        <w:ind w:left="119" w:right="104" w:firstLine="720"/>
      </w:pPr>
      <w:r>
        <w:rPr/>
        <w:t>While the Kelley School places significant weight on research for tenure-track faculty members, it recognizes faculty members may take different paths to contributing to the Kelley School’s mission post-tenure. Candidates for Full Professor at the Kelley School are expected to demonstrate “excellent” performance and contributions in one of the three areas and at least “effective/satisfactory”</w:t>
      </w:r>
      <w:r>
        <w:rPr>
          <w:spacing w:val="-1"/>
        </w:rPr>
        <w:t> </w:t>
      </w:r>
      <w:r>
        <w:rPr/>
        <w:t>performance and contributions in the</w:t>
      </w:r>
      <w:r>
        <w:rPr>
          <w:spacing w:val="-1"/>
        </w:rPr>
        <w:t> </w:t>
      </w:r>
      <w:r>
        <w:rPr/>
        <w:t>remaining</w:t>
      </w:r>
      <w:r>
        <w:rPr>
          <w:spacing w:val="-3"/>
        </w:rPr>
        <w:t> </w:t>
      </w:r>
      <w:r>
        <w:rPr/>
        <w:t>two areas. In appropriate cases in which the candidate has demonstrated a balance of strong contributions across all three performance areas such that the result is excellent overall performance of comparable benefit to the University, a candidate may pursue a “balanced case” as the basis for promotion to Full Professor at the Kelley School. To be promoted on a balanced case, the candidate must demonstrate</w:t>
      </w:r>
      <w:r>
        <w:rPr>
          <w:spacing w:val="-4"/>
        </w:rPr>
        <w:t> </w:t>
      </w:r>
      <w:r>
        <w:rPr/>
        <w:t>at</w:t>
      </w:r>
      <w:r>
        <w:rPr>
          <w:spacing w:val="-3"/>
        </w:rPr>
        <w:t> </w:t>
      </w:r>
      <w:r>
        <w:rPr/>
        <w:t>least</w:t>
      </w:r>
      <w:r>
        <w:rPr>
          <w:spacing w:val="-1"/>
        </w:rPr>
        <w:t> </w:t>
      </w:r>
      <w:r>
        <w:rPr/>
        <w:t>“very</w:t>
      </w:r>
      <w:r>
        <w:rPr>
          <w:spacing w:val="-6"/>
        </w:rPr>
        <w:t> </w:t>
      </w:r>
      <w:r>
        <w:rPr/>
        <w:t>good/highly</w:t>
      </w:r>
      <w:r>
        <w:rPr>
          <w:spacing w:val="-8"/>
        </w:rPr>
        <w:t> </w:t>
      </w:r>
      <w:r>
        <w:rPr/>
        <w:t>satisfactory”</w:t>
      </w:r>
      <w:r>
        <w:rPr>
          <w:spacing w:val="-2"/>
        </w:rPr>
        <w:t> </w:t>
      </w:r>
      <w:r>
        <w:rPr/>
        <w:t>performance</w:t>
      </w:r>
      <w:r>
        <w:rPr>
          <w:spacing w:val="-4"/>
        </w:rPr>
        <w:t> </w:t>
      </w:r>
      <w:r>
        <w:rPr/>
        <w:t>and</w:t>
      </w:r>
      <w:r>
        <w:rPr>
          <w:spacing w:val="-3"/>
        </w:rPr>
        <w:t> </w:t>
      </w:r>
      <w:r>
        <w:rPr/>
        <w:t>contributions</w:t>
      </w:r>
      <w:r>
        <w:rPr>
          <w:spacing w:val="-3"/>
        </w:rPr>
        <w:t> </w:t>
      </w:r>
      <w:r>
        <w:rPr/>
        <w:t>in</w:t>
      </w:r>
      <w:r>
        <w:rPr>
          <w:spacing w:val="-3"/>
        </w:rPr>
        <w:t> </w:t>
      </w:r>
      <w:r>
        <w:rPr/>
        <w:t>each</w:t>
      </w:r>
      <w:r>
        <w:rPr>
          <w:spacing w:val="-3"/>
        </w:rPr>
        <w:t> </w:t>
      </w:r>
      <w:r>
        <w:rPr/>
        <w:t>of</w:t>
      </w:r>
      <w:r>
        <w:rPr>
          <w:spacing w:val="-4"/>
        </w:rPr>
        <w:t> </w:t>
      </w:r>
      <w:r>
        <w:rPr/>
        <w:t>the three areas. This latter basis for promotion to Full Professor is commonly referred to as the “balanced-case” basis.</w:t>
      </w:r>
    </w:p>
    <w:p>
      <w:pPr>
        <w:pStyle w:val="BodyText"/>
        <w:spacing w:before="274"/>
        <w:ind w:left="120" w:right="110" w:firstLine="720"/>
      </w:pPr>
      <w:r>
        <w:rPr/>
        <w:t>The</w:t>
      </w:r>
      <w:r>
        <w:rPr>
          <w:spacing w:val="-2"/>
        </w:rPr>
        <w:t> </w:t>
      </w:r>
      <w:r>
        <w:rPr/>
        <w:t>Kelley</w:t>
      </w:r>
      <w:r>
        <w:rPr>
          <w:spacing w:val="-6"/>
        </w:rPr>
        <w:t> </w:t>
      </w:r>
      <w:r>
        <w:rPr/>
        <w:t>School</w:t>
      </w:r>
      <w:r>
        <w:rPr>
          <w:spacing w:val="-1"/>
        </w:rPr>
        <w:t> </w:t>
      </w:r>
      <w:r>
        <w:rPr/>
        <w:t>is</w:t>
      </w:r>
      <w:r>
        <w:rPr>
          <w:spacing w:val="-1"/>
        </w:rPr>
        <w:t> </w:t>
      </w:r>
      <w:r>
        <w:rPr/>
        <w:t>committed</w:t>
      </w:r>
      <w:r>
        <w:rPr>
          <w:spacing w:val="-1"/>
        </w:rPr>
        <w:t> </w:t>
      </w:r>
      <w:r>
        <w:rPr/>
        <w:t>to</w:t>
      </w:r>
      <w:r>
        <w:rPr>
          <w:spacing w:val="-1"/>
        </w:rPr>
        <w:t> </w:t>
      </w:r>
      <w:r>
        <w:rPr/>
        <w:t>a</w:t>
      </w:r>
      <w:r>
        <w:rPr>
          <w:spacing w:val="-2"/>
        </w:rPr>
        <w:t> </w:t>
      </w:r>
      <w:r>
        <w:rPr/>
        <w:t>number</w:t>
      </w:r>
      <w:r>
        <w:rPr>
          <w:spacing w:val="-2"/>
        </w:rPr>
        <w:t> </w:t>
      </w:r>
      <w:r>
        <w:rPr/>
        <w:t>of</w:t>
      </w:r>
      <w:r>
        <w:rPr>
          <w:spacing w:val="-2"/>
        </w:rPr>
        <w:t> </w:t>
      </w:r>
      <w:r>
        <w:rPr/>
        <w:t>values</w:t>
      </w:r>
      <w:r>
        <w:rPr>
          <w:spacing w:val="-1"/>
        </w:rPr>
        <w:t> </w:t>
      </w:r>
      <w:r>
        <w:rPr/>
        <w:t>in</w:t>
      </w:r>
      <w:r>
        <w:rPr>
          <w:spacing w:val="-1"/>
        </w:rPr>
        <w:t> </w:t>
      </w:r>
      <w:r>
        <w:rPr/>
        <w:t>fulfilling</w:t>
      </w:r>
      <w:r>
        <w:rPr>
          <w:spacing w:val="-4"/>
        </w:rPr>
        <w:t> </w:t>
      </w:r>
      <w:r>
        <w:rPr/>
        <w:t>the</w:t>
      </w:r>
      <w:r>
        <w:rPr>
          <w:spacing w:val="-2"/>
        </w:rPr>
        <w:t> </w:t>
      </w:r>
      <w:r>
        <w:rPr/>
        <w:t>research,</w:t>
      </w:r>
      <w:r>
        <w:rPr>
          <w:spacing w:val="-1"/>
        </w:rPr>
        <w:t> </w:t>
      </w:r>
      <w:r>
        <w:rPr/>
        <w:t>teaching, and service elements of its mission, including: ethical conduct; excellence and professionalism; personal</w:t>
      </w:r>
      <w:r>
        <w:rPr>
          <w:spacing w:val="-3"/>
        </w:rPr>
        <w:t> </w:t>
      </w:r>
      <w:r>
        <w:rPr/>
        <w:t>initiative</w:t>
      </w:r>
      <w:r>
        <w:rPr>
          <w:spacing w:val="-4"/>
        </w:rPr>
        <w:t> </w:t>
      </w:r>
      <w:r>
        <w:rPr/>
        <w:t>and</w:t>
      </w:r>
      <w:r>
        <w:rPr>
          <w:spacing w:val="-3"/>
        </w:rPr>
        <w:t> </w:t>
      </w:r>
      <w:r>
        <w:rPr/>
        <w:t>responsibility;</w:t>
      </w:r>
      <w:r>
        <w:rPr>
          <w:spacing w:val="-3"/>
        </w:rPr>
        <w:t> </w:t>
      </w:r>
      <w:r>
        <w:rPr/>
        <w:t>full</w:t>
      </w:r>
      <w:r>
        <w:rPr>
          <w:spacing w:val="-3"/>
        </w:rPr>
        <w:t> </w:t>
      </w:r>
      <w:r>
        <w:rPr/>
        <w:t>engagement</w:t>
      </w:r>
      <w:r>
        <w:rPr>
          <w:spacing w:val="-3"/>
        </w:rPr>
        <w:t> </w:t>
      </w:r>
      <w:r>
        <w:rPr/>
        <w:t>in</w:t>
      </w:r>
      <w:r>
        <w:rPr>
          <w:spacing w:val="-3"/>
        </w:rPr>
        <w:t> </w:t>
      </w:r>
      <w:r>
        <w:rPr/>
        <w:t>the</w:t>
      </w:r>
      <w:r>
        <w:rPr>
          <w:spacing w:val="-4"/>
        </w:rPr>
        <w:t> </w:t>
      </w:r>
      <w:r>
        <w:rPr/>
        <w:t>Kelley</w:t>
      </w:r>
      <w:r>
        <w:rPr>
          <w:spacing w:val="-8"/>
        </w:rPr>
        <w:t> </w:t>
      </w:r>
      <w:r>
        <w:rPr/>
        <w:t>mission;</w:t>
      </w:r>
      <w:r>
        <w:rPr>
          <w:spacing w:val="-3"/>
        </w:rPr>
        <w:t> </w:t>
      </w:r>
      <w:r>
        <w:rPr/>
        <w:t>ongoing</w:t>
      </w:r>
      <w:r>
        <w:rPr>
          <w:spacing w:val="-6"/>
        </w:rPr>
        <w:t> </w:t>
      </w:r>
      <w:r>
        <w:rPr/>
        <w:t>innovation; collaboration, civility, respect and collegial conduct; diversity and inclusiveness; and just and equitable recognition for performance. The Kelley School’s mission and values will be considered when evaluating a candidate’s research, teaching and service performance and contributions for promotion to Full Professor. Most of these values, including a candidate’s commitment to diversity, equity and inclusion, may be reflected in any or all three areas of research, teaching, and service. However, the Kelley School includes “collegiality” as a consideration in evaluating a candidate’s performance and contributions </w:t>
      </w:r>
      <w:r>
        <w:rPr>
          <w:i/>
        </w:rPr>
        <w:t>only </w:t>
      </w:r>
      <w:r>
        <w:rPr/>
        <w:t>in the service area, reflecting the importance of working rapport among the Kelley community needed for the long run effectiveness of the Kelley School in the research, teaching, and service elements of its </w:t>
      </w:r>
      <w:r>
        <w:rPr>
          <w:spacing w:val="-2"/>
        </w:rPr>
        <w:t>mission.</w:t>
      </w:r>
    </w:p>
    <w:p>
      <w:pPr>
        <w:pStyle w:val="BodyText"/>
      </w:pPr>
    </w:p>
    <w:p>
      <w:pPr>
        <w:pStyle w:val="BodyText"/>
        <w:ind w:left="120" w:right="110" w:firstLine="720"/>
      </w:pPr>
      <w:r>
        <w:rPr/>
        <w:t>To demonstrate “excellence” in research for promotion to Full Professor, a candidate should</w:t>
      </w:r>
      <w:r>
        <w:rPr>
          <w:spacing w:val="-3"/>
        </w:rPr>
        <w:t> </w:t>
      </w:r>
      <w:r>
        <w:rPr/>
        <w:t>have</w:t>
      </w:r>
      <w:r>
        <w:rPr>
          <w:spacing w:val="-4"/>
        </w:rPr>
        <w:t> </w:t>
      </w:r>
      <w:r>
        <w:rPr/>
        <w:t>achieved</w:t>
      </w:r>
      <w:r>
        <w:rPr>
          <w:spacing w:val="-3"/>
        </w:rPr>
        <w:t> </w:t>
      </w:r>
      <w:r>
        <w:rPr/>
        <w:t>a</w:t>
      </w:r>
      <w:r>
        <w:rPr>
          <w:spacing w:val="-4"/>
        </w:rPr>
        <w:t> </w:t>
      </w:r>
      <w:r>
        <w:rPr/>
        <w:t>position</w:t>
      </w:r>
      <w:r>
        <w:rPr>
          <w:spacing w:val="-3"/>
        </w:rPr>
        <w:t> </w:t>
      </w:r>
      <w:r>
        <w:rPr/>
        <w:t>of</w:t>
      </w:r>
      <w:r>
        <w:rPr>
          <w:spacing w:val="-4"/>
        </w:rPr>
        <w:t> </w:t>
      </w:r>
      <w:r>
        <w:rPr/>
        <w:t>national</w:t>
      </w:r>
      <w:r>
        <w:rPr>
          <w:spacing w:val="-3"/>
        </w:rPr>
        <w:t> </w:t>
      </w:r>
      <w:r>
        <w:rPr/>
        <w:t>and/or</w:t>
      </w:r>
      <w:r>
        <w:rPr>
          <w:spacing w:val="-4"/>
        </w:rPr>
        <w:t> </w:t>
      </w:r>
      <w:r>
        <w:rPr/>
        <w:t>international</w:t>
      </w:r>
      <w:r>
        <w:rPr>
          <w:spacing w:val="-3"/>
        </w:rPr>
        <w:t> </w:t>
      </w:r>
      <w:r>
        <w:rPr/>
        <w:t>leadership</w:t>
      </w:r>
      <w:r>
        <w:rPr>
          <w:spacing w:val="-3"/>
        </w:rPr>
        <w:t> </w:t>
      </w:r>
      <w:r>
        <w:rPr/>
        <w:t>and</w:t>
      </w:r>
      <w:r>
        <w:rPr>
          <w:spacing w:val="-3"/>
        </w:rPr>
        <w:t> </w:t>
      </w:r>
      <w:r>
        <w:rPr/>
        <w:t>prominence</w:t>
      </w:r>
      <w:r>
        <w:rPr>
          <w:spacing w:val="-4"/>
        </w:rPr>
        <w:t> </w:t>
      </w:r>
      <w:r>
        <w:rPr/>
        <w:t>in</w:t>
      </w:r>
      <w:r>
        <w:rPr>
          <w:spacing w:val="-3"/>
        </w:rPr>
        <w:t> </w:t>
      </w:r>
      <w:r>
        <w:rPr/>
        <w:t>the candidate’s research field(s), with a documented and robust record of achievement and distinctions. A faculty</w:t>
      </w:r>
      <w:r>
        <w:rPr>
          <w:spacing w:val="-1"/>
        </w:rPr>
        <w:t> </w:t>
      </w:r>
      <w:r>
        <w:rPr/>
        <w:t>member should have a body of research that demonstrates the candidate’s independent research contributions and has had significant impact on the research field. This body of research should demonstrate growth in quantity and depth/quality of contributions beyond the faculty member’s research record at tenure and promotion to Associate Professor.</w:t>
      </w:r>
    </w:p>
    <w:p>
      <w:pPr>
        <w:pStyle w:val="BodyText"/>
        <w:ind w:left="120" w:right="116"/>
        <w:jc w:val="both"/>
      </w:pPr>
      <w:r>
        <w:rPr/>
        <w:t>The body of research should also prominently feature publications of superior quality in sought- after publication outlets of a high-profile and influential nature. In addition, the candidate should have</w:t>
      </w:r>
      <w:r>
        <w:rPr>
          <w:spacing w:val="-2"/>
        </w:rPr>
        <w:t> </w:t>
      </w:r>
      <w:r>
        <w:rPr/>
        <w:t>a</w:t>
      </w:r>
      <w:r>
        <w:rPr>
          <w:spacing w:val="-2"/>
        </w:rPr>
        <w:t> </w:t>
      </w:r>
      <w:r>
        <w:rPr/>
        <w:t>solid</w:t>
      </w:r>
      <w:r>
        <w:rPr>
          <w:spacing w:val="-1"/>
        </w:rPr>
        <w:t> </w:t>
      </w:r>
      <w:r>
        <w:rPr/>
        <w:t>plan</w:t>
      </w:r>
      <w:r>
        <w:rPr>
          <w:spacing w:val="-1"/>
        </w:rPr>
        <w:t> </w:t>
      </w:r>
      <w:r>
        <w:rPr/>
        <w:t>for future</w:t>
      </w:r>
      <w:r>
        <w:rPr>
          <w:spacing w:val="-2"/>
        </w:rPr>
        <w:t> </w:t>
      </w:r>
      <w:r>
        <w:rPr/>
        <w:t>research</w:t>
      </w:r>
      <w:r>
        <w:rPr>
          <w:spacing w:val="-1"/>
        </w:rPr>
        <w:t> </w:t>
      </w:r>
      <w:r>
        <w:rPr/>
        <w:t>of</w:t>
      </w:r>
      <w:r>
        <w:rPr>
          <w:spacing w:val="-2"/>
        </w:rPr>
        <w:t> </w:t>
      </w:r>
      <w:r>
        <w:rPr/>
        <w:t>high</w:t>
      </w:r>
      <w:r>
        <w:rPr>
          <w:spacing w:val="-1"/>
        </w:rPr>
        <w:t> </w:t>
      </w:r>
      <w:r>
        <w:rPr/>
        <w:t>merit. Within</w:t>
      </w:r>
      <w:r>
        <w:rPr>
          <w:spacing w:val="-1"/>
        </w:rPr>
        <w:t> </w:t>
      </w:r>
      <w:r>
        <w:rPr/>
        <w:t>a</w:t>
      </w:r>
      <w:r>
        <w:rPr>
          <w:spacing w:val="-2"/>
        </w:rPr>
        <w:t> </w:t>
      </w:r>
      <w:r>
        <w:rPr/>
        <w:t>candidate’s</w:t>
      </w:r>
      <w:r>
        <w:rPr>
          <w:spacing w:val="-1"/>
        </w:rPr>
        <w:t> </w:t>
      </w:r>
      <w:r>
        <w:rPr/>
        <w:t>body</w:t>
      </w:r>
      <w:r>
        <w:rPr>
          <w:spacing w:val="-6"/>
        </w:rPr>
        <w:t> </w:t>
      </w:r>
      <w:r>
        <w:rPr/>
        <w:t>of research,</w:t>
      </w:r>
      <w:r>
        <w:rPr>
          <w:spacing w:val="-1"/>
        </w:rPr>
        <w:t> </w:t>
      </w:r>
      <w:r>
        <w:rPr/>
        <w:t>quality of</w:t>
      </w:r>
      <w:r>
        <w:rPr>
          <w:spacing w:val="-4"/>
        </w:rPr>
        <w:t> </w:t>
      </w:r>
      <w:r>
        <w:rPr/>
        <w:t>research</w:t>
      </w:r>
      <w:r>
        <w:rPr>
          <w:spacing w:val="-3"/>
        </w:rPr>
        <w:t> </w:t>
      </w:r>
      <w:r>
        <w:rPr/>
        <w:t>outputs</w:t>
      </w:r>
      <w:r>
        <w:rPr>
          <w:spacing w:val="-3"/>
        </w:rPr>
        <w:t> </w:t>
      </w:r>
      <w:r>
        <w:rPr/>
        <w:t>and</w:t>
      </w:r>
      <w:r>
        <w:rPr>
          <w:spacing w:val="-3"/>
        </w:rPr>
        <w:t> </w:t>
      </w:r>
      <w:r>
        <w:rPr/>
        <w:t>impact</w:t>
      </w:r>
      <w:r>
        <w:rPr>
          <w:spacing w:val="-3"/>
        </w:rPr>
        <w:t> </w:t>
      </w:r>
      <w:r>
        <w:rPr/>
        <w:t>of</w:t>
      </w:r>
      <w:r>
        <w:rPr>
          <w:spacing w:val="-4"/>
        </w:rPr>
        <w:t> </w:t>
      </w:r>
      <w:r>
        <w:rPr/>
        <w:t>research</w:t>
      </w:r>
      <w:r>
        <w:rPr>
          <w:spacing w:val="-3"/>
        </w:rPr>
        <w:t> </w:t>
      </w:r>
      <w:r>
        <w:rPr/>
        <w:t>are</w:t>
      </w:r>
      <w:r>
        <w:rPr>
          <w:spacing w:val="-4"/>
        </w:rPr>
        <w:t> </w:t>
      </w:r>
      <w:r>
        <w:rPr/>
        <w:t>considered</w:t>
      </w:r>
      <w:r>
        <w:rPr>
          <w:spacing w:val="-3"/>
        </w:rPr>
        <w:t> </w:t>
      </w:r>
      <w:r>
        <w:rPr/>
        <w:t>more</w:t>
      </w:r>
      <w:r>
        <w:rPr>
          <w:spacing w:val="-4"/>
        </w:rPr>
        <w:t> </w:t>
      </w:r>
      <w:r>
        <w:rPr/>
        <w:t>important</w:t>
      </w:r>
      <w:r>
        <w:rPr>
          <w:spacing w:val="-1"/>
        </w:rPr>
        <w:t> </w:t>
      </w:r>
      <w:r>
        <w:rPr/>
        <w:t>than</w:t>
      </w:r>
      <w:r>
        <w:rPr>
          <w:spacing w:val="-3"/>
        </w:rPr>
        <w:t> </w:t>
      </w:r>
      <w:r>
        <w:rPr/>
        <w:t>quantity,</w:t>
      </w:r>
      <w:r>
        <w:rPr>
          <w:spacing w:val="-3"/>
        </w:rPr>
        <w:t> </w:t>
      </w:r>
      <w:r>
        <w:rPr/>
        <w:t>although a candidate’s level of research productivity is an important input to the promotion decision.</w:t>
      </w:r>
    </w:p>
    <w:p>
      <w:pPr>
        <w:pStyle w:val="BodyText"/>
        <w:ind w:left="120" w:right="109"/>
      </w:pPr>
      <w:r>
        <w:rPr/>
        <w:t>Potential</w:t>
      </w:r>
      <w:r>
        <w:rPr>
          <w:spacing w:val="-2"/>
        </w:rPr>
        <w:t> </w:t>
      </w:r>
      <w:r>
        <w:rPr/>
        <w:t>indicators</w:t>
      </w:r>
      <w:r>
        <w:rPr>
          <w:spacing w:val="-2"/>
        </w:rPr>
        <w:t> </w:t>
      </w:r>
      <w:r>
        <w:rPr/>
        <w:t>of</w:t>
      </w:r>
      <w:r>
        <w:rPr>
          <w:spacing w:val="-3"/>
        </w:rPr>
        <w:t> </w:t>
      </w:r>
      <w:r>
        <w:rPr/>
        <w:t>quality</w:t>
      </w:r>
      <w:r>
        <w:rPr>
          <w:spacing w:val="-7"/>
        </w:rPr>
        <w:t> </w:t>
      </w:r>
      <w:r>
        <w:rPr/>
        <w:t>and</w:t>
      </w:r>
      <w:r>
        <w:rPr>
          <w:spacing w:val="-2"/>
        </w:rPr>
        <w:t> </w:t>
      </w:r>
      <w:r>
        <w:rPr/>
        <w:t>impact</w:t>
      </w:r>
      <w:r>
        <w:rPr>
          <w:spacing w:val="-2"/>
        </w:rPr>
        <w:t> </w:t>
      </w:r>
      <w:r>
        <w:rPr/>
        <w:t>of</w:t>
      </w:r>
      <w:r>
        <w:rPr>
          <w:spacing w:val="-3"/>
        </w:rPr>
        <w:t> </w:t>
      </w:r>
      <w:r>
        <w:rPr/>
        <w:t>research</w:t>
      </w:r>
      <w:r>
        <w:rPr>
          <w:spacing w:val="-2"/>
        </w:rPr>
        <w:t> </w:t>
      </w:r>
      <w:r>
        <w:rPr/>
        <w:t>may</w:t>
      </w:r>
      <w:r>
        <w:rPr>
          <w:spacing w:val="-7"/>
        </w:rPr>
        <w:t> </w:t>
      </w:r>
      <w:r>
        <w:rPr/>
        <w:t>include,</w:t>
      </w:r>
      <w:r>
        <w:rPr>
          <w:spacing w:val="-2"/>
        </w:rPr>
        <w:t> </w:t>
      </w:r>
      <w:r>
        <w:rPr/>
        <w:t>but</w:t>
      </w:r>
      <w:r>
        <w:rPr>
          <w:spacing w:val="-2"/>
        </w:rPr>
        <w:t> </w:t>
      </w:r>
      <w:r>
        <w:rPr/>
        <w:t>are</w:t>
      </w:r>
      <w:r>
        <w:rPr>
          <w:spacing w:val="-3"/>
        </w:rPr>
        <w:t> </w:t>
      </w:r>
      <w:r>
        <w:rPr/>
        <w:t>not</w:t>
      </w:r>
      <w:r>
        <w:rPr>
          <w:spacing w:val="-2"/>
        </w:rPr>
        <w:t> </w:t>
      </w:r>
      <w:r>
        <w:rPr/>
        <w:t>limited</w:t>
      </w:r>
      <w:r>
        <w:rPr>
          <w:spacing w:val="-2"/>
        </w:rPr>
        <w:t> </w:t>
      </w:r>
      <w:r>
        <w:rPr/>
        <w:t>to,</w:t>
      </w:r>
      <w:r>
        <w:rPr>
          <w:spacing w:val="-2"/>
        </w:rPr>
        <w:t> </w:t>
      </w:r>
      <w:r>
        <w:rPr/>
        <w:t>items such as academic and media citations, research awards, peer-reviewed presentations at conferences, presentations at universities or business/government organizations, journal editor</w:t>
      </w:r>
    </w:p>
    <w:p>
      <w:pPr>
        <w:spacing w:after="0"/>
        <w:sectPr>
          <w:pgSz w:w="12240" w:h="15840"/>
          <w:pgMar w:header="1445" w:footer="0" w:top="1700" w:bottom="280" w:left="1320" w:right="1340"/>
        </w:sectPr>
      </w:pPr>
    </w:p>
    <w:p>
      <w:pPr>
        <w:pStyle w:val="BodyText"/>
        <w:ind w:left="120" w:right="110"/>
      </w:pPr>
      <w:r>
        <w:rPr/>
        <w:t>positions</w:t>
      </w:r>
      <w:r>
        <w:rPr>
          <w:spacing w:val="-4"/>
        </w:rPr>
        <w:t> </w:t>
      </w:r>
      <w:r>
        <w:rPr/>
        <w:t>and</w:t>
      </w:r>
      <w:r>
        <w:rPr>
          <w:spacing w:val="-4"/>
        </w:rPr>
        <w:t> </w:t>
      </w:r>
      <w:r>
        <w:rPr/>
        <w:t>editorial</w:t>
      </w:r>
      <w:r>
        <w:rPr>
          <w:spacing w:val="-4"/>
        </w:rPr>
        <w:t> </w:t>
      </w:r>
      <w:r>
        <w:rPr/>
        <w:t>board</w:t>
      </w:r>
      <w:r>
        <w:rPr>
          <w:spacing w:val="-4"/>
        </w:rPr>
        <w:t> </w:t>
      </w:r>
      <w:r>
        <w:rPr/>
        <w:t>memberships,</w:t>
      </w:r>
      <w:r>
        <w:rPr>
          <w:spacing w:val="-4"/>
        </w:rPr>
        <w:t> </w:t>
      </w:r>
      <w:r>
        <w:rPr/>
        <w:t>inclusion</w:t>
      </w:r>
      <w:r>
        <w:rPr>
          <w:spacing w:val="-4"/>
        </w:rPr>
        <w:t> </w:t>
      </w:r>
      <w:r>
        <w:rPr/>
        <w:t>of</w:t>
      </w:r>
      <w:r>
        <w:rPr>
          <w:spacing w:val="-5"/>
        </w:rPr>
        <w:t> </w:t>
      </w:r>
      <w:r>
        <w:rPr/>
        <w:t>publications</w:t>
      </w:r>
      <w:r>
        <w:rPr>
          <w:spacing w:val="-4"/>
        </w:rPr>
        <w:t> </w:t>
      </w:r>
      <w:r>
        <w:rPr/>
        <w:t>in</w:t>
      </w:r>
      <w:r>
        <w:rPr>
          <w:spacing w:val="-4"/>
        </w:rPr>
        <w:t> </w:t>
      </w:r>
      <w:r>
        <w:rPr/>
        <w:t>doctoral</w:t>
      </w:r>
      <w:r>
        <w:rPr>
          <w:spacing w:val="-4"/>
        </w:rPr>
        <w:t> </w:t>
      </w:r>
      <w:r>
        <w:rPr/>
        <w:t>syllabi</w:t>
      </w:r>
      <w:r>
        <w:rPr>
          <w:spacing w:val="-2"/>
        </w:rPr>
        <w:t> </w:t>
      </w:r>
      <w:r>
        <w:rPr/>
        <w:t>at</w:t>
      </w:r>
      <w:r>
        <w:rPr>
          <w:spacing w:val="-4"/>
        </w:rPr>
        <w:t> </w:t>
      </w:r>
      <w:r>
        <w:rPr/>
        <w:t>other universities, impact on business/government/non-governmental organization practices or regulations, and external grants. External grants with a programmatic research theme may supplement a candidate’s research record, but do not substitute for a candidate’s publication record, and are not required for promotion.</w:t>
      </w:r>
    </w:p>
    <w:p>
      <w:pPr>
        <w:pStyle w:val="BodyText"/>
      </w:pPr>
    </w:p>
    <w:p>
      <w:pPr>
        <w:pStyle w:val="BodyText"/>
        <w:ind w:left="119" w:right="110" w:firstLine="720"/>
      </w:pPr>
      <w:r>
        <w:rPr/>
        <w:t>To demonstrate “excellence” in teaching for promotion to Full Professor, a faculty member should have achieved a position of national and/or international leadership in the practice and study of teaching. Thus, while important to the decision, it is not sufficient for a faculty</w:t>
      </w:r>
      <w:r>
        <w:rPr>
          <w:spacing w:val="-7"/>
        </w:rPr>
        <w:t> </w:t>
      </w:r>
      <w:r>
        <w:rPr/>
        <w:t>member</w:t>
      </w:r>
      <w:r>
        <w:rPr>
          <w:spacing w:val="-3"/>
        </w:rPr>
        <w:t> </w:t>
      </w:r>
      <w:r>
        <w:rPr/>
        <w:t>only</w:t>
      </w:r>
      <w:r>
        <w:rPr>
          <w:spacing w:val="-7"/>
        </w:rPr>
        <w:t> </w:t>
      </w:r>
      <w:r>
        <w:rPr/>
        <w:t>to</w:t>
      </w:r>
      <w:r>
        <w:rPr>
          <w:spacing w:val="-2"/>
        </w:rPr>
        <w:t> </w:t>
      </w:r>
      <w:r>
        <w:rPr/>
        <w:t>demonstrate</w:t>
      </w:r>
      <w:r>
        <w:rPr>
          <w:spacing w:val="-3"/>
        </w:rPr>
        <w:t> </w:t>
      </w:r>
      <w:r>
        <w:rPr/>
        <w:t>teaching</w:t>
      </w:r>
      <w:r>
        <w:rPr>
          <w:spacing w:val="-5"/>
        </w:rPr>
        <w:t> </w:t>
      </w:r>
      <w:r>
        <w:rPr/>
        <w:t>excellence</w:t>
      </w:r>
      <w:r>
        <w:rPr>
          <w:spacing w:val="-3"/>
        </w:rPr>
        <w:t> </w:t>
      </w:r>
      <w:r>
        <w:rPr/>
        <w:t>within Indiana</w:t>
      </w:r>
      <w:r>
        <w:rPr>
          <w:spacing w:val="-3"/>
        </w:rPr>
        <w:t> </w:t>
      </w:r>
      <w:r>
        <w:rPr/>
        <w:t>University</w:t>
      </w:r>
      <w:r>
        <w:rPr>
          <w:spacing w:val="-7"/>
        </w:rPr>
        <w:t> </w:t>
      </w:r>
      <w:r>
        <w:rPr/>
        <w:t>for</w:t>
      </w:r>
      <w:r>
        <w:rPr>
          <w:spacing w:val="-3"/>
        </w:rPr>
        <w:t> </w:t>
      </w:r>
      <w:r>
        <w:rPr/>
        <w:t>promotion to Full Professor. Indicators of national and/or international leadership may include published instructional materials (e.g., textbooks, cases), pedagogical publications (particularly data-based pedagogical research publications), and presentations on pedagogy at national/international conferences. Promotions to Full Professor on the basis of teaching excellence should reflect exceptional pedagogical, curricular, and instructional innovations since the candidate achieved tenure and promotion to Associate Professor. Examples of these innovations include developing new courses and program curriculum, engaging in the scholarship of teaching and learning, participating in pedagogical conferences and workshops, and mastering technologies and methods of modern classroom/online presentation and management. At the local Kelley School level, evidence for excellence in teaching includes student evaluations, peer evaluations of teaching, teaching across programs and courses, assurance of learning assessments, and internal/external recognition for teaching excellence.</w:t>
      </w:r>
    </w:p>
    <w:p>
      <w:pPr>
        <w:pStyle w:val="BodyText"/>
        <w:spacing w:before="274"/>
        <w:ind w:left="119" w:right="109" w:firstLine="720"/>
      </w:pPr>
      <w:r>
        <w:rPr/>
        <w:t>To</w:t>
      </w:r>
      <w:r>
        <w:rPr>
          <w:spacing w:val="-3"/>
        </w:rPr>
        <w:t> </w:t>
      </w:r>
      <w:r>
        <w:rPr/>
        <w:t>demonstrate</w:t>
      </w:r>
      <w:r>
        <w:rPr>
          <w:spacing w:val="-4"/>
        </w:rPr>
        <w:t> </w:t>
      </w:r>
      <w:r>
        <w:rPr/>
        <w:t>“excellence”</w:t>
      </w:r>
      <w:r>
        <w:rPr>
          <w:spacing w:val="-4"/>
        </w:rPr>
        <w:t> </w:t>
      </w:r>
      <w:r>
        <w:rPr/>
        <w:t>in</w:t>
      </w:r>
      <w:r>
        <w:rPr>
          <w:spacing w:val="-3"/>
        </w:rPr>
        <w:t> </w:t>
      </w:r>
      <w:r>
        <w:rPr/>
        <w:t>service</w:t>
      </w:r>
      <w:r>
        <w:rPr>
          <w:spacing w:val="-4"/>
        </w:rPr>
        <w:t> </w:t>
      </w:r>
      <w:r>
        <w:rPr/>
        <w:t>for</w:t>
      </w:r>
      <w:r>
        <w:rPr>
          <w:spacing w:val="-4"/>
        </w:rPr>
        <w:t> </w:t>
      </w:r>
      <w:r>
        <w:rPr/>
        <w:t>promotion</w:t>
      </w:r>
      <w:r>
        <w:rPr>
          <w:spacing w:val="-3"/>
        </w:rPr>
        <w:t> </w:t>
      </w:r>
      <w:r>
        <w:rPr/>
        <w:t>to</w:t>
      </w:r>
      <w:r>
        <w:rPr>
          <w:spacing w:val="-3"/>
        </w:rPr>
        <w:t> </w:t>
      </w:r>
      <w:r>
        <w:rPr/>
        <w:t>Full</w:t>
      </w:r>
      <w:r>
        <w:rPr>
          <w:spacing w:val="-3"/>
        </w:rPr>
        <w:t> </w:t>
      </w:r>
      <w:r>
        <w:rPr/>
        <w:t>Professor,</w:t>
      </w:r>
      <w:r>
        <w:rPr>
          <w:spacing w:val="-3"/>
        </w:rPr>
        <w:t> </w:t>
      </w:r>
      <w:r>
        <w:rPr/>
        <w:t>a</w:t>
      </w:r>
      <w:r>
        <w:rPr>
          <w:spacing w:val="-4"/>
        </w:rPr>
        <w:t> </w:t>
      </w:r>
      <w:r>
        <w:rPr/>
        <w:t>faculty</w:t>
      </w:r>
      <w:r>
        <w:rPr>
          <w:spacing w:val="-8"/>
        </w:rPr>
        <w:t> </w:t>
      </w:r>
      <w:r>
        <w:rPr/>
        <w:t>member should have achieved a position of national and/or international stature resulting from the candidate’s service activities. Distinguished contributions must be evident. Indicators of national and/or international leadership may include published materials, dissemination of service as evidenced by adoption or replication of services, recognition as best practices, and presentations on service at national/international conferences. These distinguished contributions could be administrative or institutional in nature or could arise through outstanding service to a disciplinary endeavor, governmental organization, professional organization, or other entity or cause with national and/or international reach and relevance. As members of a faculty of a professional school, faculty members at the Kelley School recommended for promotion to Full Professor</w:t>
      </w:r>
      <w:r>
        <w:rPr>
          <w:spacing w:val="-1"/>
        </w:rPr>
        <w:t> </w:t>
      </w:r>
      <w:r>
        <w:rPr/>
        <w:t>based on excellence</w:t>
      </w:r>
      <w:r>
        <w:rPr>
          <w:spacing w:val="-1"/>
        </w:rPr>
        <w:t> </w:t>
      </w:r>
      <w:r>
        <w:rPr/>
        <w:t>in service</w:t>
      </w:r>
      <w:r>
        <w:rPr>
          <w:spacing w:val="-1"/>
        </w:rPr>
        <w:t> </w:t>
      </w:r>
      <w:r>
        <w:rPr/>
        <w:t>should have</w:t>
      </w:r>
      <w:r>
        <w:rPr>
          <w:spacing w:val="-1"/>
        </w:rPr>
        <w:t> </w:t>
      </w:r>
      <w:r>
        <w:rPr/>
        <w:t>exhibited a</w:t>
      </w:r>
      <w:r>
        <w:rPr>
          <w:spacing w:val="-1"/>
        </w:rPr>
        <w:t> </w:t>
      </w:r>
      <w:r>
        <w:rPr/>
        <w:t>high level of</w:t>
      </w:r>
      <w:r>
        <w:rPr>
          <w:spacing w:val="-1"/>
        </w:rPr>
        <w:t> </w:t>
      </w:r>
      <w:r>
        <w:rPr/>
        <w:t>professionalism in their service both to the University</w:t>
      </w:r>
      <w:r>
        <w:rPr>
          <w:spacing w:val="-1"/>
        </w:rPr>
        <w:t> </w:t>
      </w:r>
      <w:r>
        <w:rPr/>
        <w:t>and to one or more of its external constituencies.</w:t>
      </w:r>
      <w:r>
        <w:rPr>
          <w:spacing w:val="40"/>
        </w:rPr>
        <w:t> </w:t>
      </w:r>
      <w:r>
        <w:rPr/>
        <w:t>In addition, an excellent service record would include significant contributions at the local campus level in service activities such as the following: service on departmental, School, campus, or University committees; efforts to engage students with business professionals or with professional communities; leadership of or participation in departmental, School, or campus activities in support of teaching and student learning; involvement with student groups/clubs that facilitate student learning outside the classroom; and administrative service, if such an opportunity arose.</w:t>
      </w:r>
    </w:p>
    <w:p>
      <w:pPr>
        <w:pStyle w:val="BodyText"/>
      </w:pPr>
    </w:p>
    <w:p>
      <w:pPr>
        <w:pStyle w:val="BodyText"/>
        <w:ind w:left="120" w:right="109" w:firstLine="780"/>
      </w:pPr>
      <w:r>
        <w:rPr/>
        <w:t>When a candidate for promotion to Full Professor relies on the balanced-case basis for promotion,</w:t>
      </w:r>
      <w:r>
        <w:rPr>
          <w:spacing w:val="-3"/>
        </w:rPr>
        <w:t> </w:t>
      </w:r>
      <w:r>
        <w:rPr/>
        <w:t>the</w:t>
      </w:r>
      <w:r>
        <w:rPr>
          <w:spacing w:val="-4"/>
        </w:rPr>
        <w:t> </w:t>
      </w:r>
      <w:r>
        <w:rPr/>
        <w:t>candidate</w:t>
      </w:r>
      <w:r>
        <w:rPr>
          <w:spacing w:val="-2"/>
        </w:rPr>
        <w:t> </w:t>
      </w:r>
      <w:r>
        <w:rPr/>
        <w:t>seeks</w:t>
      </w:r>
      <w:r>
        <w:rPr>
          <w:spacing w:val="-3"/>
        </w:rPr>
        <w:t> </w:t>
      </w:r>
      <w:r>
        <w:rPr/>
        <w:t>to</w:t>
      </w:r>
      <w:r>
        <w:rPr>
          <w:spacing w:val="-3"/>
        </w:rPr>
        <w:t> </w:t>
      </w:r>
      <w:r>
        <w:rPr/>
        <w:t>present</w:t>
      </w:r>
      <w:r>
        <w:rPr>
          <w:spacing w:val="-1"/>
        </w:rPr>
        <w:t> </w:t>
      </w:r>
      <w:r>
        <w:rPr/>
        <w:t>an</w:t>
      </w:r>
      <w:r>
        <w:rPr>
          <w:spacing w:val="-3"/>
        </w:rPr>
        <w:t> </w:t>
      </w:r>
      <w:r>
        <w:rPr/>
        <w:t>overall</w:t>
      </w:r>
      <w:r>
        <w:rPr>
          <w:spacing w:val="-3"/>
        </w:rPr>
        <w:t> </w:t>
      </w:r>
      <w:r>
        <w:rPr/>
        <w:t>record</w:t>
      </w:r>
      <w:r>
        <w:rPr>
          <w:spacing w:val="-3"/>
        </w:rPr>
        <w:t> </w:t>
      </w:r>
      <w:r>
        <w:rPr/>
        <w:t>suggesting</w:t>
      </w:r>
      <w:r>
        <w:rPr>
          <w:spacing w:val="-6"/>
        </w:rPr>
        <w:t> </w:t>
      </w:r>
      <w:r>
        <w:rPr/>
        <w:t>long-term</w:t>
      </w:r>
      <w:r>
        <w:rPr>
          <w:spacing w:val="-3"/>
        </w:rPr>
        <w:t> </w:t>
      </w:r>
      <w:r>
        <w:rPr/>
        <w:t>benefits</w:t>
      </w:r>
      <w:r>
        <w:rPr>
          <w:spacing w:val="-3"/>
        </w:rPr>
        <w:t> </w:t>
      </w:r>
      <w:r>
        <w:rPr/>
        <w:t>to</w:t>
      </w:r>
      <w:r>
        <w:rPr>
          <w:spacing w:val="-3"/>
        </w:rPr>
        <w:t> </w:t>
      </w:r>
      <w:r>
        <w:rPr/>
        <w:t>the Kelley School and the University that are comparable to the benefits associated with a faculty</w:t>
      </w:r>
    </w:p>
    <w:p>
      <w:pPr>
        <w:spacing w:after="0"/>
        <w:sectPr>
          <w:pgSz w:w="12240" w:h="15840"/>
          <w:pgMar w:header="1445" w:footer="0" w:top="1700" w:bottom="280" w:left="1320" w:right="1340"/>
        </w:sectPr>
      </w:pPr>
    </w:p>
    <w:p>
      <w:pPr>
        <w:pStyle w:val="BodyText"/>
        <w:ind w:left="120" w:right="110"/>
      </w:pPr>
      <w:r>
        <w:rPr/>
        <mc:AlternateContent>
          <mc:Choice Requires="wps">
            <w:drawing>
              <wp:anchor distT="0" distB="0" distL="0" distR="0" allowOverlap="1" layoutInCell="1" locked="0" behindDoc="1" simplePos="0" relativeHeight="487244800">
                <wp:simplePos x="0" y="0"/>
                <wp:positionH relativeFrom="page">
                  <wp:posOffset>6128003</wp:posOffset>
                </wp:positionH>
                <wp:positionV relativeFrom="paragraph">
                  <wp:posOffset>481950</wp:posOffset>
                </wp:positionV>
                <wp:extent cx="19050" cy="1397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10F</w:t>
                            </w:r>
                          </w:p>
                        </w:txbxContent>
                      </wps:txbx>
                      <wps:bodyPr wrap="square" lIns="0" tIns="0" rIns="0" bIns="0" rtlCol="0">
                        <a:noAutofit/>
                      </wps:bodyPr>
                    </wps:wsp>
                  </a:graphicData>
                </a:graphic>
              </wp:anchor>
            </w:drawing>
          </mc:Choice>
          <mc:Fallback>
            <w:pict>
              <v:shape style="position:absolute;margin-left:482.519989pt;margin-top:37.94883pt;width:1.5pt;height:1.1pt;mso-position-horizontal-relative:page;mso-position-vertical-relative:paragraph;z-index:-16071680" type="#_x0000_t202" id="docshape19" filled="false" stroked="false">
                <v:textbox inset="0,0,0,0">
                  <w:txbxContent>
                    <w:p>
                      <w:pPr>
                        <w:spacing w:line="21" w:lineRule="exact" w:before="0"/>
                        <w:ind w:left="0" w:right="0" w:firstLine="0"/>
                        <w:jc w:val="left"/>
                        <w:rPr>
                          <w:sz w:val="2"/>
                        </w:rPr>
                      </w:pPr>
                      <w:r>
                        <w:rPr>
                          <w:spacing w:val="-5"/>
                          <w:sz w:val="2"/>
                        </w:rPr>
                        <w:t>10F</w:t>
                      </w:r>
                    </w:p>
                  </w:txbxContent>
                </v:textbox>
                <w10:wrap type="none"/>
              </v:shape>
            </w:pict>
          </mc:Fallback>
        </mc:AlternateContent>
      </w:r>
      <w:r>
        <w:rPr/>
        <w:t>member</w:t>
      </w:r>
      <w:r>
        <w:rPr>
          <w:spacing w:val="-4"/>
        </w:rPr>
        <w:t> </w:t>
      </w:r>
      <w:r>
        <w:rPr/>
        <w:t>who</w:t>
      </w:r>
      <w:r>
        <w:rPr>
          <w:spacing w:val="-3"/>
        </w:rPr>
        <w:t> </w:t>
      </w:r>
      <w:r>
        <w:rPr/>
        <w:t>demonstrates</w:t>
      </w:r>
      <w:r>
        <w:rPr>
          <w:spacing w:val="-3"/>
        </w:rPr>
        <w:t> </w:t>
      </w:r>
      <w:r>
        <w:rPr/>
        <w:t>excellence</w:t>
      </w:r>
      <w:r>
        <w:rPr>
          <w:spacing w:val="-4"/>
        </w:rPr>
        <w:t> </w:t>
      </w:r>
      <w:r>
        <w:rPr/>
        <w:t>in</w:t>
      </w:r>
      <w:r>
        <w:rPr>
          <w:spacing w:val="-3"/>
        </w:rPr>
        <w:t> </w:t>
      </w:r>
      <w:r>
        <w:rPr/>
        <w:t>a</w:t>
      </w:r>
      <w:r>
        <w:rPr>
          <w:spacing w:val="-4"/>
        </w:rPr>
        <w:t> </w:t>
      </w:r>
      <w:r>
        <w:rPr/>
        <w:t>single</w:t>
      </w:r>
      <w:r>
        <w:rPr>
          <w:spacing w:val="-2"/>
        </w:rPr>
        <w:t> </w:t>
      </w:r>
      <w:r>
        <w:rPr/>
        <w:t>performance</w:t>
      </w:r>
      <w:r>
        <w:rPr>
          <w:spacing w:val="-2"/>
        </w:rPr>
        <w:t> </w:t>
      </w:r>
      <w:r>
        <w:rPr/>
        <w:t>area.</w:t>
      </w:r>
      <w:r>
        <w:rPr>
          <w:spacing w:val="-3"/>
        </w:rPr>
        <w:t> </w:t>
      </w:r>
      <w:r>
        <w:rPr/>
        <w:t>To</w:t>
      </w:r>
      <w:r>
        <w:rPr>
          <w:spacing w:val="-4"/>
        </w:rPr>
        <w:t> </w:t>
      </w:r>
      <w:r>
        <w:rPr/>
        <w:t>establish</w:t>
      </w:r>
      <w:r>
        <w:rPr>
          <w:spacing w:val="-3"/>
        </w:rPr>
        <w:t> </w:t>
      </w:r>
      <w:r>
        <w:rPr/>
        <w:t>a</w:t>
      </w:r>
      <w:r>
        <w:rPr>
          <w:spacing w:val="-4"/>
        </w:rPr>
        <w:t> </w:t>
      </w:r>
      <w:r>
        <w:rPr/>
        <w:t>balanced</w:t>
      </w:r>
      <w:r>
        <w:rPr>
          <w:spacing w:val="-3"/>
        </w:rPr>
        <w:t> </w:t>
      </w:r>
      <w:r>
        <w:rPr/>
        <w:t>case, the candidate must demonstrate at least “very good/highly satisfactory” performance and contributions in each of the three performance areas (research, teaching, and service).</w:t>
      </w:r>
      <w:r>
        <w:rPr>
          <w:spacing w:val="-19"/>
        </w:rPr>
        <w:t> </w:t>
      </w:r>
      <w:r>
        <w:rPr>
          <w:vertAlign w:val="superscript"/>
        </w:rPr>
        <w:t>11</w:t>
      </w:r>
    </w:p>
    <w:p>
      <w:pPr>
        <w:pStyle w:val="BodyText"/>
        <w:spacing w:before="240"/>
        <w:ind w:left="120" w:right="209" w:firstLine="720"/>
      </w:pPr>
      <w:r>
        <w:rPr/>
        <w:t>For complete descriptions of the ratings available for use in assessing candidates’ performance</w:t>
      </w:r>
      <w:r>
        <w:rPr>
          <w:spacing w:val="-3"/>
        </w:rPr>
        <w:t> </w:t>
      </w:r>
      <w:r>
        <w:rPr/>
        <w:t>and</w:t>
      </w:r>
      <w:r>
        <w:rPr>
          <w:spacing w:val="-4"/>
        </w:rPr>
        <w:t> </w:t>
      </w:r>
      <w:r>
        <w:rPr/>
        <w:t>contributions</w:t>
      </w:r>
      <w:r>
        <w:rPr>
          <w:spacing w:val="-4"/>
        </w:rPr>
        <w:t> </w:t>
      </w:r>
      <w:r>
        <w:rPr/>
        <w:t>in</w:t>
      </w:r>
      <w:r>
        <w:rPr>
          <w:spacing w:val="-4"/>
        </w:rPr>
        <w:t> </w:t>
      </w:r>
      <w:r>
        <w:rPr/>
        <w:t>research,</w:t>
      </w:r>
      <w:r>
        <w:rPr>
          <w:spacing w:val="-4"/>
        </w:rPr>
        <w:t> </w:t>
      </w:r>
      <w:r>
        <w:rPr/>
        <w:t>teaching,</w:t>
      </w:r>
      <w:r>
        <w:rPr>
          <w:spacing w:val="-4"/>
        </w:rPr>
        <w:t> </w:t>
      </w:r>
      <w:r>
        <w:rPr/>
        <w:t>and</w:t>
      </w:r>
      <w:r>
        <w:rPr>
          <w:spacing w:val="-4"/>
        </w:rPr>
        <w:t> </w:t>
      </w:r>
      <w:r>
        <w:rPr/>
        <w:t>service,</w:t>
      </w:r>
      <w:r>
        <w:rPr>
          <w:spacing w:val="-4"/>
        </w:rPr>
        <w:t> </w:t>
      </w:r>
      <w:r>
        <w:rPr/>
        <w:t>see</w:t>
      </w:r>
      <w:r>
        <w:rPr>
          <w:spacing w:val="-5"/>
        </w:rPr>
        <w:t> </w:t>
      </w:r>
      <w:r>
        <w:rPr/>
        <w:t>this</w:t>
      </w:r>
      <w:r>
        <w:rPr>
          <w:spacing w:val="-2"/>
        </w:rPr>
        <w:t> </w:t>
      </w:r>
      <w:r>
        <w:rPr/>
        <w:t>document’s</w:t>
      </w:r>
      <w:r>
        <w:rPr>
          <w:spacing w:val="-4"/>
        </w:rPr>
        <w:t> </w:t>
      </w:r>
      <w:r>
        <w:rPr/>
        <w:t>later section titled “Research, Teaching, and Service Ratings.”</w:t>
      </w:r>
    </w:p>
    <w:p>
      <w:pPr>
        <w:pStyle w:val="BodyText"/>
        <w:spacing w:before="2"/>
      </w:pPr>
    </w:p>
    <w:p>
      <w:pPr>
        <w:spacing w:before="0"/>
        <w:ind w:left="1769" w:right="1756" w:firstLine="0"/>
        <w:jc w:val="center"/>
        <w:rPr>
          <w:b/>
          <w:sz w:val="24"/>
        </w:rPr>
      </w:pPr>
      <w:r>
        <w:rPr>
          <w:b/>
          <w:spacing w:val="-2"/>
          <w:sz w:val="24"/>
        </w:rPr>
        <w:t>Procedures</w:t>
      </w:r>
    </w:p>
    <w:p>
      <w:pPr>
        <w:pStyle w:val="BodyText"/>
        <w:spacing w:before="272"/>
        <w:ind w:left="119" w:right="110" w:firstLine="720"/>
      </w:pPr>
      <w:r>
        <w:rPr/>
        <w:t>This section describes the procedures through which promotion to Full Professor recommendations are made. The promotion process in the Kelley School of Business is administered by the Executive Associate Dean of Faculty &amp; Research on the faculty candidate’s campus (Bloomington or Indianapolis). Various groups and individuals review the candidate’s performance throughout the promotion process, including Full Professor faculty</w:t>
      </w:r>
      <w:r>
        <w:rPr>
          <w:spacing w:val="-1"/>
        </w:rPr>
        <w:t> </w:t>
      </w:r>
      <w:r>
        <w:rPr/>
        <w:t>members of the candidate’s department, the Full Professor members of the Faculty Review Committee, the Executive Associate Dean of Faculty &amp; Research on the Bloomington or Indianapolis campus, and</w:t>
      </w:r>
      <w:r>
        <w:rPr>
          <w:spacing w:val="-2"/>
        </w:rPr>
        <w:t> </w:t>
      </w:r>
      <w:r>
        <w:rPr/>
        <w:t>the</w:t>
      </w:r>
      <w:r>
        <w:rPr>
          <w:spacing w:val="-3"/>
        </w:rPr>
        <w:t> </w:t>
      </w:r>
      <w:r>
        <w:rPr/>
        <w:t>Dean</w:t>
      </w:r>
      <w:r>
        <w:rPr>
          <w:spacing w:val="-2"/>
        </w:rPr>
        <w:t> </w:t>
      </w:r>
      <w:r>
        <w:rPr/>
        <w:t>of</w:t>
      </w:r>
      <w:r>
        <w:rPr>
          <w:spacing w:val="-3"/>
        </w:rPr>
        <w:t> </w:t>
      </w:r>
      <w:r>
        <w:rPr/>
        <w:t>the</w:t>
      </w:r>
      <w:r>
        <w:rPr>
          <w:spacing w:val="-3"/>
        </w:rPr>
        <w:t> </w:t>
      </w:r>
      <w:r>
        <w:rPr/>
        <w:t>Kelley</w:t>
      </w:r>
      <w:r>
        <w:rPr>
          <w:spacing w:val="-7"/>
        </w:rPr>
        <w:t> </w:t>
      </w:r>
      <w:r>
        <w:rPr/>
        <w:t>School.</w:t>
      </w:r>
      <w:r>
        <w:rPr>
          <w:spacing w:val="-2"/>
        </w:rPr>
        <w:t> </w:t>
      </w:r>
      <w:r>
        <w:rPr/>
        <w:t>The</w:t>
      </w:r>
      <w:r>
        <w:rPr>
          <w:spacing w:val="-3"/>
        </w:rPr>
        <w:t> </w:t>
      </w:r>
      <w:r>
        <w:rPr/>
        <w:t>assessments</w:t>
      </w:r>
      <w:r>
        <w:rPr>
          <w:spacing w:val="-2"/>
        </w:rPr>
        <w:t> </w:t>
      </w:r>
      <w:r>
        <w:rPr/>
        <w:t>of</w:t>
      </w:r>
      <w:r>
        <w:rPr>
          <w:spacing w:val="-3"/>
        </w:rPr>
        <w:t> </w:t>
      </w:r>
      <w:r>
        <w:rPr/>
        <w:t>all</w:t>
      </w:r>
      <w:r>
        <w:rPr>
          <w:spacing w:val="-2"/>
        </w:rPr>
        <w:t> </w:t>
      </w:r>
      <w:r>
        <w:rPr/>
        <w:t>groups and</w:t>
      </w:r>
      <w:r>
        <w:rPr>
          <w:spacing w:val="-2"/>
        </w:rPr>
        <w:t> </w:t>
      </w:r>
      <w:r>
        <w:rPr/>
        <w:t>individuals</w:t>
      </w:r>
      <w:r>
        <w:rPr>
          <w:spacing w:val="-2"/>
        </w:rPr>
        <w:t> </w:t>
      </w:r>
      <w:r>
        <w:rPr/>
        <w:t>are</w:t>
      </w:r>
      <w:r>
        <w:rPr>
          <w:spacing w:val="-3"/>
        </w:rPr>
        <w:t> </w:t>
      </w:r>
      <w:r>
        <w:rPr/>
        <w:t>reflected</w:t>
      </w:r>
      <w:r>
        <w:rPr>
          <w:spacing w:val="-2"/>
        </w:rPr>
        <w:t> </w:t>
      </w:r>
      <w:r>
        <w:rPr/>
        <w:t>in memos. The Dean’s Office retains copies of all memos related to the promotion review, which are available for the candidate to view upon request.</w:t>
      </w:r>
    </w:p>
    <w:p>
      <w:pPr>
        <w:pStyle w:val="BodyText"/>
      </w:pPr>
    </w:p>
    <w:p>
      <w:pPr>
        <w:pStyle w:val="BodyText"/>
        <w:ind w:left="119" w:right="148" w:firstLine="720"/>
      </w:pPr>
      <w:r>
        <w:rPr/>
        <w:t>The specific promotion processes vary slightly as a function of the candidates' appointment—Bloomington or Indianapolis. A general description of the process is shown below.</w:t>
      </w:r>
      <w:r>
        <w:rPr>
          <w:spacing w:val="-4"/>
        </w:rPr>
        <w:t> </w:t>
      </w:r>
      <w:r>
        <w:rPr/>
        <w:t>For Indianapolis,</w:t>
      </w:r>
      <w:r>
        <w:rPr>
          <w:spacing w:val="-2"/>
        </w:rPr>
        <w:t> </w:t>
      </w:r>
      <w:r>
        <w:rPr/>
        <w:t>the</w:t>
      </w:r>
      <w:r>
        <w:rPr>
          <w:spacing w:val="-5"/>
        </w:rPr>
        <w:t> </w:t>
      </w:r>
      <w:r>
        <w:rPr/>
        <w:t>Department</w:t>
      </w:r>
      <w:r>
        <w:rPr>
          <w:spacing w:val="-4"/>
        </w:rPr>
        <w:t> </w:t>
      </w:r>
      <w:r>
        <w:rPr/>
        <w:t>Chairperson</w:t>
      </w:r>
      <w:r>
        <w:rPr>
          <w:spacing w:val="-4"/>
        </w:rPr>
        <w:t> </w:t>
      </w:r>
      <w:r>
        <w:rPr/>
        <w:t>role</w:t>
      </w:r>
      <w:r>
        <w:rPr>
          <w:spacing w:val="-5"/>
        </w:rPr>
        <w:t> </w:t>
      </w:r>
      <w:r>
        <w:rPr/>
        <w:t>in</w:t>
      </w:r>
      <w:r>
        <w:rPr>
          <w:spacing w:val="-4"/>
        </w:rPr>
        <w:t> </w:t>
      </w:r>
      <w:r>
        <w:rPr/>
        <w:t>the</w:t>
      </w:r>
      <w:r>
        <w:rPr>
          <w:spacing w:val="-5"/>
        </w:rPr>
        <w:t> </w:t>
      </w:r>
      <w:r>
        <w:rPr/>
        <w:t>promotion</w:t>
      </w:r>
      <w:r>
        <w:rPr>
          <w:spacing w:val="-4"/>
        </w:rPr>
        <w:t> </w:t>
      </w:r>
      <w:r>
        <w:rPr/>
        <w:t>process</w:t>
      </w:r>
      <w:r>
        <w:rPr>
          <w:spacing w:val="-4"/>
        </w:rPr>
        <w:t> </w:t>
      </w:r>
      <w:r>
        <w:rPr/>
        <w:t>is</w:t>
      </w:r>
      <w:r>
        <w:rPr>
          <w:spacing w:val="-4"/>
        </w:rPr>
        <w:t> </w:t>
      </w:r>
      <w:r>
        <w:rPr/>
        <w:t>carried</w:t>
      </w:r>
      <w:r>
        <w:rPr>
          <w:spacing w:val="-4"/>
        </w:rPr>
        <w:t> </w:t>
      </w:r>
      <w:r>
        <w:rPr/>
        <w:t>out by the research coordinator(s) and faculty report to the Executive Associate Dean Faculty &amp; </w:t>
      </w:r>
      <w:r>
        <w:rPr>
          <w:spacing w:val="-2"/>
        </w:rPr>
        <w:t>Research.</w:t>
      </w:r>
    </w:p>
    <w:p>
      <w:pPr>
        <w:pStyle w:val="BodyText"/>
        <w:spacing w:before="5"/>
      </w:pPr>
    </w:p>
    <w:p>
      <w:pPr>
        <w:pStyle w:val="ListParagraph"/>
        <w:numPr>
          <w:ilvl w:val="0"/>
          <w:numId w:val="2"/>
        </w:numPr>
        <w:tabs>
          <w:tab w:pos="1199" w:val="left" w:leader="none"/>
        </w:tabs>
        <w:spacing w:line="240" w:lineRule="auto" w:before="0" w:after="0"/>
        <w:ind w:left="1199" w:right="0" w:hanging="360"/>
        <w:jc w:val="left"/>
        <w:rPr>
          <w:b/>
          <w:sz w:val="24"/>
        </w:rPr>
      </w:pPr>
      <w:r>
        <w:rPr>
          <w:b/>
          <w:sz w:val="24"/>
        </w:rPr>
        <w:t>Annual</w:t>
      </w:r>
      <w:r>
        <w:rPr>
          <w:b/>
          <w:spacing w:val="-1"/>
          <w:sz w:val="24"/>
        </w:rPr>
        <w:t> </w:t>
      </w:r>
      <w:r>
        <w:rPr>
          <w:b/>
          <w:spacing w:val="-2"/>
          <w:sz w:val="24"/>
        </w:rPr>
        <w:t>Notification</w:t>
      </w:r>
    </w:p>
    <w:p>
      <w:pPr>
        <w:pStyle w:val="BodyText"/>
        <w:spacing w:before="271"/>
        <w:ind w:left="1199" w:right="110"/>
      </w:pPr>
      <w:r>
        <w:rPr/>
        <w:t>The Executive Associate Dean of Faculty &amp; Research on the Bloomington [Indianapolis] campus annually sends a notice to Department Chairpersons calling attention to the review process for promotions and indicating</w:t>
      </w:r>
      <w:r>
        <w:rPr>
          <w:spacing w:val="-1"/>
        </w:rPr>
        <w:t> </w:t>
      </w:r>
      <w:r>
        <w:rPr/>
        <w:t>the deadline for receipt of department reviews and/or dossier materials in the Executive Associate Dean's Office. The Executive Associate Dean of Faculty &amp; Research on the Bloomington [Indianapolis] campus also provides annually, to all interested Associate Professors, an</w:t>
      </w:r>
      <w:r>
        <w:rPr>
          <w:spacing w:val="-3"/>
        </w:rPr>
        <w:t> </w:t>
      </w:r>
      <w:r>
        <w:rPr/>
        <w:t>explanation</w:t>
      </w:r>
      <w:r>
        <w:rPr>
          <w:spacing w:val="-4"/>
        </w:rPr>
        <w:t> </w:t>
      </w:r>
      <w:r>
        <w:rPr/>
        <w:t>of</w:t>
      </w:r>
      <w:r>
        <w:rPr>
          <w:spacing w:val="-4"/>
        </w:rPr>
        <w:t> </w:t>
      </w:r>
      <w:r>
        <w:rPr/>
        <w:t>the</w:t>
      </w:r>
      <w:r>
        <w:rPr>
          <w:spacing w:val="-4"/>
        </w:rPr>
        <w:t> </w:t>
      </w:r>
      <w:r>
        <w:rPr/>
        <w:t>relevant</w:t>
      </w:r>
      <w:r>
        <w:rPr>
          <w:spacing w:val="-3"/>
        </w:rPr>
        <w:t> </w:t>
      </w:r>
      <w:r>
        <w:rPr/>
        <w:t>deadlines</w:t>
      </w:r>
      <w:r>
        <w:rPr>
          <w:spacing w:val="-4"/>
        </w:rPr>
        <w:t> </w:t>
      </w:r>
      <w:r>
        <w:rPr/>
        <w:t>and</w:t>
      </w:r>
      <w:r>
        <w:rPr>
          <w:spacing w:val="-3"/>
        </w:rPr>
        <w:t> </w:t>
      </w:r>
      <w:r>
        <w:rPr/>
        <w:t>procedures</w:t>
      </w:r>
      <w:r>
        <w:rPr>
          <w:spacing w:val="-4"/>
        </w:rPr>
        <w:t> </w:t>
      </w:r>
      <w:r>
        <w:rPr/>
        <w:t>to</w:t>
      </w:r>
      <w:r>
        <w:rPr>
          <w:spacing w:val="-3"/>
        </w:rPr>
        <w:t> </w:t>
      </w:r>
      <w:r>
        <w:rPr/>
        <w:t>be</w:t>
      </w:r>
      <w:r>
        <w:rPr>
          <w:spacing w:val="-4"/>
        </w:rPr>
        <w:t> </w:t>
      </w:r>
      <w:r>
        <w:rPr/>
        <w:t>followed</w:t>
      </w:r>
      <w:r>
        <w:rPr>
          <w:spacing w:val="-2"/>
        </w:rPr>
        <w:t> </w:t>
      </w:r>
      <w:r>
        <w:rPr/>
        <w:t>for</w:t>
      </w:r>
      <w:r>
        <w:rPr>
          <w:spacing w:val="-3"/>
        </w:rPr>
        <w:t> </w:t>
      </w:r>
      <w:r>
        <w:rPr/>
        <w:t>promotion to Full Professor. Promotion recommendations may be initiated by the faculty members on their own behalf, by faculty colleagues, or by the Department Chairpersons after consultation with the Full Professor members of the department.</w:t>
      </w:r>
    </w:p>
    <w:p>
      <w:pPr>
        <w:pStyle w:val="BodyText"/>
        <w:spacing w:before="5"/>
      </w:pPr>
    </w:p>
    <w:p>
      <w:pPr>
        <w:pStyle w:val="ListParagraph"/>
        <w:numPr>
          <w:ilvl w:val="0"/>
          <w:numId w:val="2"/>
        </w:numPr>
        <w:tabs>
          <w:tab w:pos="1199" w:val="left" w:leader="none"/>
        </w:tabs>
        <w:spacing w:line="240" w:lineRule="auto" w:before="0" w:after="0"/>
        <w:ind w:left="1199" w:right="0" w:hanging="360"/>
        <w:jc w:val="left"/>
        <w:rPr>
          <w:b/>
          <w:sz w:val="24"/>
        </w:rPr>
      </w:pPr>
      <w:r>
        <w:rPr>
          <w:b/>
          <w:sz w:val="24"/>
        </w:rPr>
        <w:t>Promotion</w:t>
      </w:r>
      <w:r>
        <w:rPr>
          <w:b/>
          <w:spacing w:val="-6"/>
          <w:sz w:val="24"/>
        </w:rPr>
        <w:t> </w:t>
      </w:r>
      <w:r>
        <w:rPr>
          <w:b/>
          <w:spacing w:val="-2"/>
          <w:sz w:val="24"/>
        </w:rPr>
        <w:t>Review</w:t>
      </w:r>
    </w:p>
    <w:p>
      <w:pPr>
        <w:pStyle w:val="BodyText"/>
        <w:rPr>
          <w:b/>
          <w:sz w:val="20"/>
        </w:rPr>
      </w:pPr>
    </w:p>
    <w:p>
      <w:pPr>
        <w:pStyle w:val="BodyText"/>
        <w:spacing w:before="141"/>
        <w:rPr>
          <w:b/>
          <w:sz w:val="20"/>
        </w:rPr>
      </w:pPr>
      <w:r>
        <w:rPr/>
        <mc:AlternateContent>
          <mc:Choice Requires="wps">
            <w:drawing>
              <wp:anchor distT="0" distB="0" distL="0" distR="0" allowOverlap="1" layoutInCell="1" locked="0" behindDoc="1" simplePos="0" relativeHeight="487596544">
                <wp:simplePos x="0" y="0"/>
                <wp:positionH relativeFrom="page">
                  <wp:posOffset>914400</wp:posOffset>
                </wp:positionH>
                <wp:positionV relativeFrom="paragraph">
                  <wp:posOffset>250936</wp:posOffset>
                </wp:positionV>
                <wp:extent cx="1828800" cy="63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9.758804pt;width:144pt;height:.481pt;mso-position-horizontal-relative:page;mso-position-vertical-relative:paragraph;z-index:-15719936;mso-wrap-distance-left:0;mso-wrap-distance-right:0" id="docshape20" filled="true" fillcolor="#000000" stroked="false">
                <v:fill type="solid"/>
                <w10:wrap type="topAndBottom"/>
              </v:rect>
            </w:pict>
          </mc:Fallback>
        </mc:AlternateContent>
      </w:r>
    </w:p>
    <w:p>
      <w:pPr>
        <w:spacing w:before="77"/>
        <w:ind w:left="119" w:right="136" w:firstLine="0"/>
        <w:jc w:val="left"/>
        <w:rPr>
          <w:sz w:val="20"/>
        </w:rPr>
      </w:pPr>
      <w:r>
        <w:rPr>
          <w:sz w:val="20"/>
          <w:vertAlign w:val="superscript"/>
        </w:rPr>
        <w:t>11</w:t>
      </w:r>
      <w:r>
        <w:rPr>
          <w:sz w:val="20"/>
          <w:vertAlign w:val="baseline"/>
        </w:rPr>
        <w:t> For IUPUI candidates, campus guidance indicates “[i]t is understood that </w:t>
      </w:r>
      <w:r>
        <w:rPr>
          <w:i/>
          <w:sz w:val="20"/>
          <w:vertAlign w:val="baseline"/>
        </w:rPr>
        <w:t>peer-reviewed </w:t>
      </w:r>
      <w:r>
        <w:rPr>
          <w:sz w:val="20"/>
          <w:vertAlign w:val="baseline"/>
        </w:rPr>
        <w:t>scholarship is </w:t>
      </w:r>
      <w:r>
        <w:rPr>
          <w:i/>
          <w:sz w:val="20"/>
          <w:vertAlign w:val="baseline"/>
        </w:rPr>
        <w:t>required</w:t>
      </w:r>
      <w:r>
        <w:rPr>
          <w:i/>
          <w:sz w:val="20"/>
          <w:vertAlign w:val="baseline"/>
        </w:rPr>
        <w:t> </w:t>
      </w:r>
      <w:r>
        <w:rPr>
          <w:sz w:val="20"/>
          <w:vertAlign w:val="baseline"/>
        </w:rPr>
        <w:t>for</w:t>
      </w:r>
      <w:r>
        <w:rPr>
          <w:spacing w:val="-1"/>
          <w:sz w:val="20"/>
          <w:vertAlign w:val="baseline"/>
        </w:rPr>
        <w:t> </w:t>
      </w:r>
      <w:r>
        <w:rPr>
          <w:sz w:val="20"/>
          <w:vertAlign w:val="baseline"/>
        </w:rPr>
        <w:t>achieving</w:t>
      </w:r>
      <w:r>
        <w:rPr>
          <w:spacing w:val="-3"/>
          <w:sz w:val="20"/>
          <w:vertAlign w:val="baseline"/>
        </w:rPr>
        <w:t> </w:t>
      </w:r>
      <w:r>
        <w:rPr>
          <w:sz w:val="20"/>
          <w:vertAlign w:val="baseline"/>
        </w:rPr>
        <w:t>a</w:t>
      </w:r>
      <w:r>
        <w:rPr>
          <w:spacing w:val="-2"/>
          <w:sz w:val="20"/>
          <w:vertAlign w:val="baseline"/>
        </w:rPr>
        <w:t> </w:t>
      </w:r>
      <w:r>
        <w:rPr>
          <w:sz w:val="20"/>
          <w:vertAlign w:val="baseline"/>
        </w:rPr>
        <w:t>highly-satisfactory</w:t>
      </w:r>
      <w:r>
        <w:rPr>
          <w:spacing w:val="-6"/>
          <w:sz w:val="20"/>
          <w:vertAlign w:val="baseline"/>
        </w:rPr>
        <w:t> </w:t>
      </w:r>
      <w:r>
        <w:rPr>
          <w:sz w:val="20"/>
          <w:vertAlign w:val="baseline"/>
        </w:rPr>
        <w:t>rating</w:t>
      </w:r>
      <w:r>
        <w:rPr>
          <w:spacing w:val="-3"/>
          <w:sz w:val="20"/>
          <w:vertAlign w:val="baseline"/>
        </w:rPr>
        <w:t> </w:t>
      </w:r>
      <w:r>
        <w:rPr>
          <w:i/>
          <w:sz w:val="20"/>
          <w:vertAlign w:val="baseline"/>
        </w:rPr>
        <w:t>in</w:t>
      </w:r>
      <w:r>
        <w:rPr>
          <w:i/>
          <w:spacing w:val="-1"/>
          <w:sz w:val="20"/>
          <w:vertAlign w:val="baseline"/>
        </w:rPr>
        <w:t> </w:t>
      </w:r>
      <w:r>
        <w:rPr>
          <w:i/>
          <w:sz w:val="20"/>
          <w:vertAlign w:val="baseline"/>
        </w:rPr>
        <w:t>each</w:t>
      </w:r>
      <w:r>
        <w:rPr>
          <w:i/>
          <w:spacing w:val="-1"/>
          <w:sz w:val="20"/>
          <w:vertAlign w:val="baseline"/>
        </w:rPr>
        <w:t> </w:t>
      </w:r>
      <w:r>
        <w:rPr>
          <w:i/>
          <w:sz w:val="20"/>
          <w:vertAlign w:val="baseline"/>
        </w:rPr>
        <w:t>area</w:t>
      </w:r>
      <w:r>
        <w:rPr>
          <w:i/>
          <w:spacing w:val="-1"/>
          <w:sz w:val="20"/>
          <w:vertAlign w:val="baseline"/>
        </w:rPr>
        <w:t> </w:t>
      </w:r>
      <w:r>
        <w:rPr>
          <w:sz w:val="20"/>
          <w:vertAlign w:val="baseline"/>
        </w:rPr>
        <w:t>of</w:t>
      </w:r>
      <w:r>
        <w:rPr>
          <w:spacing w:val="-4"/>
          <w:sz w:val="20"/>
          <w:vertAlign w:val="baseline"/>
        </w:rPr>
        <w:t> </w:t>
      </w:r>
      <w:r>
        <w:rPr>
          <w:sz w:val="20"/>
          <w:vertAlign w:val="baseline"/>
        </w:rPr>
        <w:t>performance</w:t>
      </w:r>
      <w:r>
        <w:rPr>
          <w:spacing w:val="-2"/>
          <w:sz w:val="20"/>
          <w:vertAlign w:val="baseline"/>
        </w:rPr>
        <w:t> </w:t>
      </w:r>
      <w:r>
        <w:rPr>
          <w:sz w:val="20"/>
          <w:vertAlign w:val="baseline"/>
        </w:rPr>
        <w:t>in</w:t>
      </w:r>
      <w:r>
        <w:rPr>
          <w:spacing w:val="-3"/>
          <w:sz w:val="20"/>
          <w:vertAlign w:val="baseline"/>
        </w:rPr>
        <w:t> </w:t>
      </w:r>
      <w:r>
        <w:rPr>
          <w:sz w:val="20"/>
          <w:vertAlign w:val="baseline"/>
        </w:rPr>
        <w:t>a</w:t>
      </w:r>
      <w:r>
        <w:rPr>
          <w:spacing w:val="-2"/>
          <w:sz w:val="20"/>
          <w:vertAlign w:val="baseline"/>
        </w:rPr>
        <w:t> </w:t>
      </w:r>
      <w:r>
        <w:rPr>
          <w:sz w:val="20"/>
          <w:vertAlign w:val="baseline"/>
        </w:rPr>
        <w:t>balanced</w:t>
      </w:r>
      <w:r>
        <w:rPr>
          <w:spacing w:val="-1"/>
          <w:sz w:val="20"/>
          <w:vertAlign w:val="baseline"/>
        </w:rPr>
        <w:t> </w:t>
      </w:r>
      <w:r>
        <w:rPr>
          <w:sz w:val="20"/>
          <w:vertAlign w:val="baseline"/>
        </w:rPr>
        <w:t>case.” (pp.</w:t>
      </w:r>
      <w:r>
        <w:rPr>
          <w:spacing w:val="-4"/>
          <w:sz w:val="20"/>
          <w:vertAlign w:val="baseline"/>
        </w:rPr>
        <w:t> </w:t>
      </w:r>
      <w:r>
        <w:rPr>
          <w:sz w:val="20"/>
          <w:vertAlign w:val="baseline"/>
        </w:rPr>
        <w:t>30,</w:t>
      </w:r>
      <w:r>
        <w:rPr>
          <w:spacing w:val="-4"/>
          <w:sz w:val="20"/>
          <w:vertAlign w:val="baseline"/>
        </w:rPr>
        <w:t> </w:t>
      </w:r>
      <w:r>
        <w:rPr>
          <w:sz w:val="20"/>
          <w:vertAlign w:val="baseline"/>
        </w:rPr>
        <w:t>2020-21</w:t>
      </w:r>
      <w:r>
        <w:rPr>
          <w:spacing w:val="-1"/>
          <w:sz w:val="20"/>
          <w:vertAlign w:val="baseline"/>
        </w:rPr>
        <w:t> </w:t>
      </w:r>
      <w:r>
        <w:rPr>
          <w:sz w:val="20"/>
          <w:vertAlign w:val="baseline"/>
        </w:rPr>
        <w:t>IUPUI P&amp;T Guidelines) (emphasis supplied).</w:t>
      </w:r>
    </w:p>
    <w:p>
      <w:pPr>
        <w:spacing w:after="0"/>
        <w:jc w:val="left"/>
        <w:rPr>
          <w:sz w:val="20"/>
        </w:rPr>
        <w:sectPr>
          <w:pgSz w:w="12240" w:h="15840"/>
          <w:pgMar w:header="1445" w:footer="0" w:top="1700" w:bottom="280" w:left="1320" w:right="1340"/>
        </w:sectPr>
      </w:pPr>
    </w:p>
    <w:p>
      <w:pPr>
        <w:pStyle w:val="ListParagraph"/>
        <w:numPr>
          <w:ilvl w:val="1"/>
          <w:numId w:val="2"/>
        </w:numPr>
        <w:tabs>
          <w:tab w:pos="1560" w:val="left" w:leader="none"/>
        </w:tabs>
        <w:spacing w:line="240" w:lineRule="auto" w:before="0" w:after="0"/>
        <w:ind w:left="1560" w:right="317" w:hanging="360"/>
        <w:jc w:val="left"/>
        <w:rPr>
          <w:sz w:val="24"/>
        </w:rPr>
      </w:pPr>
      <w:r>
        <w:rPr>
          <w:sz w:val="24"/>
        </w:rPr>
        <w:t>During</w:t>
      </w:r>
      <w:r>
        <w:rPr>
          <w:spacing w:val="-6"/>
          <w:sz w:val="24"/>
        </w:rPr>
        <w:t> </w:t>
      </w:r>
      <w:r>
        <w:rPr>
          <w:sz w:val="24"/>
        </w:rPr>
        <w:t>the</w:t>
      </w:r>
      <w:r>
        <w:rPr>
          <w:spacing w:val="-4"/>
          <w:sz w:val="24"/>
        </w:rPr>
        <w:t> </w:t>
      </w:r>
      <w:r>
        <w:rPr>
          <w:sz w:val="24"/>
        </w:rPr>
        <w:t>spring</w:t>
      </w:r>
      <w:r>
        <w:rPr>
          <w:spacing w:val="-6"/>
          <w:sz w:val="24"/>
        </w:rPr>
        <w:t> </w:t>
      </w:r>
      <w:r>
        <w:rPr>
          <w:sz w:val="24"/>
        </w:rPr>
        <w:t>and</w:t>
      </w:r>
      <w:r>
        <w:rPr>
          <w:spacing w:val="-3"/>
          <w:sz w:val="24"/>
        </w:rPr>
        <w:t> </w:t>
      </w:r>
      <w:r>
        <w:rPr>
          <w:sz w:val="24"/>
        </w:rPr>
        <w:t>summer</w:t>
      </w:r>
      <w:r>
        <w:rPr>
          <w:spacing w:val="-4"/>
          <w:sz w:val="24"/>
        </w:rPr>
        <w:t> </w:t>
      </w:r>
      <w:r>
        <w:rPr>
          <w:sz w:val="24"/>
        </w:rPr>
        <w:t>prior</w:t>
      </w:r>
      <w:r>
        <w:rPr>
          <w:spacing w:val="-4"/>
          <w:sz w:val="24"/>
        </w:rPr>
        <w:t> </w:t>
      </w:r>
      <w:r>
        <w:rPr>
          <w:sz w:val="24"/>
        </w:rPr>
        <w:t>to</w:t>
      </w:r>
      <w:r>
        <w:rPr>
          <w:spacing w:val="-3"/>
          <w:sz w:val="24"/>
        </w:rPr>
        <w:t> </w:t>
      </w:r>
      <w:r>
        <w:rPr>
          <w:sz w:val="24"/>
        </w:rPr>
        <w:t>the</w:t>
      </w:r>
      <w:r>
        <w:rPr>
          <w:spacing w:val="-4"/>
          <w:sz w:val="24"/>
        </w:rPr>
        <w:t> </w:t>
      </w:r>
      <w:r>
        <w:rPr>
          <w:sz w:val="24"/>
        </w:rPr>
        <w:t>promotion</w:t>
      </w:r>
      <w:r>
        <w:rPr>
          <w:spacing w:val="-3"/>
          <w:sz w:val="24"/>
        </w:rPr>
        <w:t> </w:t>
      </w:r>
      <w:r>
        <w:rPr>
          <w:sz w:val="24"/>
        </w:rPr>
        <w:t>review year,</w:t>
      </w:r>
      <w:r>
        <w:rPr>
          <w:spacing w:val="-3"/>
          <w:sz w:val="24"/>
        </w:rPr>
        <w:t> </w:t>
      </w:r>
      <w:r>
        <w:rPr>
          <w:sz w:val="24"/>
        </w:rPr>
        <w:t>the</w:t>
      </w:r>
      <w:r>
        <w:rPr>
          <w:spacing w:val="-2"/>
          <w:sz w:val="24"/>
        </w:rPr>
        <w:t> </w:t>
      </w:r>
      <w:r>
        <w:rPr>
          <w:sz w:val="24"/>
        </w:rPr>
        <w:t>candidate and the candidate’s Department Chairperson prepare and submit a complete dossier, including letters solicited from external reviewers outside of Indiana </w:t>
      </w:r>
      <w:r>
        <w:rPr>
          <w:spacing w:val="-2"/>
          <w:sz w:val="24"/>
        </w:rPr>
        <w:t>University.</w:t>
      </w:r>
    </w:p>
    <w:p>
      <w:pPr>
        <w:pStyle w:val="BodyText"/>
      </w:pPr>
    </w:p>
    <w:p>
      <w:pPr>
        <w:pStyle w:val="ListParagraph"/>
        <w:numPr>
          <w:ilvl w:val="1"/>
          <w:numId w:val="2"/>
        </w:numPr>
        <w:tabs>
          <w:tab w:pos="1560" w:val="left" w:leader="none"/>
        </w:tabs>
        <w:spacing w:line="240" w:lineRule="auto" w:before="0" w:after="0"/>
        <w:ind w:left="1560" w:right="130" w:hanging="360"/>
        <w:jc w:val="left"/>
        <w:rPr>
          <w:sz w:val="24"/>
        </w:rPr>
      </w:pPr>
      <w:r>
        <w:rPr>
          <w:sz w:val="24"/>
        </w:rPr>
        <w:t>The procedure for soliciting external review letters for the candidate’s formal promotion review is as follows. In the late Spring of the academic year prior to the promotion review, the Department Chairperson submits to the Executive Associate Dean of Faculty &amp; Research on the relevant campus the names of individuals outside of Indiana University who the Department Chairperson and the</w:t>
      </w:r>
      <w:r>
        <w:rPr>
          <w:spacing w:val="-4"/>
          <w:sz w:val="24"/>
        </w:rPr>
        <w:t> </w:t>
      </w:r>
      <w:r>
        <w:rPr>
          <w:sz w:val="24"/>
        </w:rPr>
        <w:t>candidate</w:t>
      </w:r>
      <w:r>
        <w:rPr>
          <w:spacing w:val="-2"/>
          <w:sz w:val="24"/>
        </w:rPr>
        <w:t> </w:t>
      </w:r>
      <w:r>
        <w:rPr>
          <w:sz w:val="24"/>
        </w:rPr>
        <w:t>recommend</w:t>
      </w:r>
      <w:r>
        <w:rPr>
          <w:spacing w:val="-4"/>
          <w:sz w:val="24"/>
        </w:rPr>
        <w:t> </w:t>
      </w:r>
      <w:r>
        <w:rPr>
          <w:sz w:val="24"/>
        </w:rPr>
        <w:t>to</w:t>
      </w:r>
      <w:r>
        <w:rPr>
          <w:spacing w:val="-3"/>
          <w:sz w:val="24"/>
        </w:rPr>
        <w:t> </w:t>
      </w:r>
      <w:r>
        <w:rPr>
          <w:sz w:val="24"/>
        </w:rPr>
        <w:t>write</w:t>
      </w:r>
      <w:r>
        <w:rPr>
          <w:spacing w:val="-4"/>
          <w:sz w:val="24"/>
        </w:rPr>
        <w:t> </w:t>
      </w:r>
      <w:r>
        <w:rPr>
          <w:sz w:val="24"/>
        </w:rPr>
        <w:t>a</w:t>
      </w:r>
      <w:r>
        <w:rPr>
          <w:spacing w:val="-4"/>
          <w:sz w:val="24"/>
        </w:rPr>
        <w:t> </w:t>
      </w:r>
      <w:r>
        <w:rPr>
          <w:sz w:val="24"/>
        </w:rPr>
        <w:t>letter</w:t>
      </w:r>
      <w:r>
        <w:rPr>
          <w:spacing w:val="-4"/>
          <w:sz w:val="24"/>
        </w:rPr>
        <w:t> </w:t>
      </w:r>
      <w:r>
        <w:rPr>
          <w:sz w:val="24"/>
        </w:rPr>
        <w:t>of</w:t>
      </w:r>
      <w:r>
        <w:rPr>
          <w:spacing w:val="-2"/>
          <w:sz w:val="24"/>
        </w:rPr>
        <w:t> </w:t>
      </w:r>
      <w:r>
        <w:rPr>
          <w:sz w:val="24"/>
        </w:rPr>
        <w:t>evaluation</w:t>
      </w:r>
      <w:r>
        <w:rPr>
          <w:spacing w:val="-3"/>
          <w:sz w:val="24"/>
        </w:rPr>
        <w:t> </w:t>
      </w:r>
      <w:r>
        <w:rPr>
          <w:sz w:val="24"/>
        </w:rPr>
        <w:t>(i.e.,</w:t>
      </w:r>
      <w:r>
        <w:rPr>
          <w:spacing w:val="-3"/>
          <w:sz w:val="24"/>
        </w:rPr>
        <w:t> </w:t>
      </w:r>
      <w:r>
        <w:rPr>
          <w:sz w:val="24"/>
        </w:rPr>
        <w:t>one</w:t>
      </w:r>
      <w:r>
        <w:rPr>
          <w:spacing w:val="-4"/>
          <w:sz w:val="24"/>
        </w:rPr>
        <w:t> </w:t>
      </w:r>
      <w:r>
        <w:rPr>
          <w:sz w:val="24"/>
        </w:rPr>
        <w:t>per</w:t>
      </w:r>
      <w:r>
        <w:rPr>
          <w:spacing w:val="-4"/>
          <w:sz w:val="24"/>
        </w:rPr>
        <w:t> </w:t>
      </w:r>
      <w:r>
        <w:rPr>
          <w:sz w:val="24"/>
        </w:rPr>
        <w:t>reviewer)</w:t>
      </w:r>
      <w:r>
        <w:rPr>
          <w:spacing w:val="-2"/>
          <w:sz w:val="24"/>
        </w:rPr>
        <w:t> </w:t>
      </w:r>
      <w:r>
        <w:rPr>
          <w:sz w:val="24"/>
        </w:rPr>
        <w:t>for inclusion in the promotion candidate's dossier. Ten names of recommended external reviewers, along with an associated “information sheet” for each recommended reviewer, should be submitted in order to ensure the completed promotion dossier includes at least six external review letters. The candidate recommends five external reviewers, and the Department Chairperson recommends five external reviewers. The candidate’s and Department Chairperson’s lists must not share names in common. To ensure a high response rate, Department Chairpersons should contact potential reviewers in advance and only submit the names of individuals who have agreed to write an evaluation. Candidates for Full Professor must </w:t>
      </w:r>
      <w:r>
        <w:rPr>
          <w:sz w:val="24"/>
          <w:u w:val="single"/>
        </w:rPr>
        <w:t>not</w:t>
      </w:r>
      <w:r>
        <w:rPr>
          <w:sz w:val="24"/>
        </w:rPr>
        <w:t> contact potential reviewers. The Dean’s Office chooses a subset of the reviewers (typically eight) from whom to request review letters; the other reviewers are requested to submit letters only if one or more of reviewers initially requested to write fail to submit a review letter.</w:t>
      </w:r>
    </w:p>
    <w:p>
      <w:pPr>
        <w:pStyle w:val="BodyText"/>
        <w:spacing w:before="274"/>
        <w:ind w:left="1560" w:right="209"/>
      </w:pPr>
      <w:r>
        <w:rPr/>
        <w:t>It</w:t>
      </w:r>
      <w:r>
        <w:rPr>
          <w:spacing w:val="-4"/>
        </w:rPr>
        <w:t> </w:t>
      </w:r>
      <w:r>
        <w:rPr/>
        <w:t>is</w:t>
      </w:r>
      <w:r>
        <w:rPr>
          <w:spacing w:val="-4"/>
        </w:rPr>
        <w:t> </w:t>
      </w:r>
      <w:r>
        <w:rPr/>
        <w:t>critically</w:t>
      </w:r>
      <w:r>
        <w:rPr>
          <w:spacing w:val="-9"/>
        </w:rPr>
        <w:t> </w:t>
      </w:r>
      <w:r>
        <w:rPr/>
        <w:t>important</w:t>
      </w:r>
      <w:r>
        <w:rPr>
          <w:spacing w:val="-2"/>
        </w:rPr>
        <w:t> </w:t>
      </w:r>
      <w:r>
        <w:rPr/>
        <w:t>Department</w:t>
      </w:r>
      <w:r>
        <w:rPr>
          <w:spacing w:val="-4"/>
        </w:rPr>
        <w:t> </w:t>
      </w:r>
      <w:r>
        <w:rPr/>
        <w:t>Chairpersons</w:t>
      </w:r>
      <w:r>
        <w:rPr>
          <w:spacing w:val="-4"/>
        </w:rPr>
        <w:t> </w:t>
      </w:r>
      <w:r>
        <w:rPr/>
        <w:t>and</w:t>
      </w:r>
      <w:r>
        <w:rPr>
          <w:spacing w:val="-4"/>
        </w:rPr>
        <w:t> </w:t>
      </w:r>
      <w:r>
        <w:rPr/>
        <w:t>candidates</w:t>
      </w:r>
      <w:r>
        <w:rPr>
          <w:spacing w:val="-3"/>
        </w:rPr>
        <w:t> </w:t>
      </w:r>
      <w:r>
        <w:rPr/>
        <w:t>for</w:t>
      </w:r>
      <w:r>
        <w:rPr>
          <w:spacing w:val="-5"/>
        </w:rPr>
        <w:t> </w:t>
      </w:r>
      <w:r>
        <w:rPr/>
        <w:t>promotion select external reviewers who are knowledgeable about the candidate’s performance, have no past ties with the candidate that may influence their assessments, and are of the stature and experience to be worthy of being considered an expert in the field. Criteria for selection of reviewers include a reviewer’s rank, titled positions held, quality of the reviewer’s institution, editorial positions, administrative positions such as Department Chairperson or Associate Dean, and relationship with the candidate. Persons who served on a candidate's</w:t>
      </w:r>
      <w:r>
        <w:rPr>
          <w:spacing w:val="-2"/>
        </w:rPr>
        <w:t> </w:t>
      </w:r>
      <w:r>
        <w:rPr/>
        <w:t>dissertation</w:t>
      </w:r>
      <w:r>
        <w:rPr>
          <w:spacing w:val="-2"/>
        </w:rPr>
        <w:t> </w:t>
      </w:r>
      <w:r>
        <w:rPr/>
        <w:t>committee</w:t>
      </w:r>
      <w:r>
        <w:rPr>
          <w:spacing w:val="-3"/>
        </w:rPr>
        <w:t> </w:t>
      </w:r>
      <w:r>
        <w:rPr/>
        <w:t>or</w:t>
      </w:r>
      <w:r>
        <w:rPr>
          <w:spacing w:val="-3"/>
        </w:rPr>
        <w:t> </w:t>
      </w:r>
      <w:r>
        <w:rPr/>
        <w:t>who</w:t>
      </w:r>
      <w:r>
        <w:rPr>
          <w:spacing w:val="-2"/>
        </w:rPr>
        <w:t> </w:t>
      </w:r>
      <w:r>
        <w:rPr/>
        <w:t>are</w:t>
      </w:r>
      <w:r>
        <w:rPr>
          <w:spacing w:val="-1"/>
        </w:rPr>
        <w:t> </w:t>
      </w:r>
      <w:r>
        <w:rPr/>
        <w:t>coauthors,</w:t>
      </w:r>
      <w:r>
        <w:rPr>
          <w:spacing w:val="-2"/>
        </w:rPr>
        <w:t> </w:t>
      </w:r>
      <w:r>
        <w:rPr/>
        <w:t>for</w:t>
      </w:r>
      <w:r>
        <w:rPr>
          <w:spacing w:val="-3"/>
        </w:rPr>
        <w:t> </w:t>
      </w:r>
      <w:r>
        <w:rPr/>
        <w:t>example,</w:t>
      </w:r>
      <w:r>
        <w:rPr>
          <w:spacing w:val="-2"/>
        </w:rPr>
        <w:t> </w:t>
      </w:r>
      <w:r>
        <w:rPr/>
        <w:t>would</w:t>
      </w:r>
      <w:r>
        <w:rPr>
          <w:spacing w:val="-2"/>
        </w:rPr>
        <w:t> </w:t>
      </w:r>
      <w:r>
        <w:rPr/>
        <w:t>be inappropriate choices as outside reviewers.</w:t>
      </w:r>
    </w:p>
    <w:p>
      <w:pPr>
        <w:pStyle w:val="BodyText"/>
      </w:pPr>
    </w:p>
    <w:p>
      <w:pPr>
        <w:pStyle w:val="ListParagraph"/>
        <w:numPr>
          <w:ilvl w:val="1"/>
          <w:numId w:val="2"/>
        </w:numPr>
        <w:tabs>
          <w:tab w:pos="1559" w:val="left" w:leader="none"/>
        </w:tabs>
        <w:spacing w:line="240" w:lineRule="auto" w:before="0" w:after="0"/>
        <w:ind w:left="1559" w:right="160" w:hanging="360"/>
        <w:jc w:val="left"/>
        <w:rPr>
          <w:sz w:val="24"/>
        </w:rPr>
      </w:pPr>
      <w:r>
        <w:rPr/>
        <mc:AlternateContent>
          <mc:Choice Requires="wps">
            <w:drawing>
              <wp:anchor distT="0" distB="0" distL="0" distR="0" allowOverlap="1" layoutInCell="1" locked="0" behindDoc="1" simplePos="0" relativeHeight="487245824">
                <wp:simplePos x="0" y="0"/>
                <wp:positionH relativeFrom="page">
                  <wp:posOffset>4998720</wp:posOffset>
                </wp:positionH>
                <wp:positionV relativeFrom="paragraph">
                  <wp:posOffset>1358516</wp:posOffset>
                </wp:positionV>
                <wp:extent cx="19050" cy="1397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11F</w:t>
                            </w:r>
                          </w:p>
                        </w:txbxContent>
                      </wps:txbx>
                      <wps:bodyPr wrap="square" lIns="0" tIns="0" rIns="0" bIns="0" rtlCol="0">
                        <a:noAutofit/>
                      </wps:bodyPr>
                    </wps:wsp>
                  </a:graphicData>
                </a:graphic>
              </wp:anchor>
            </w:drawing>
          </mc:Choice>
          <mc:Fallback>
            <w:pict>
              <v:shape style="position:absolute;margin-left:393.600006pt;margin-top:106.969841pt;width:1.5pt;height:1.1pt;mso-position-horizontal-relative:page;mso-position-vertical-relative:paragraph;z-index:-16070656" type="#_x0000_t202" id="docshape21" filled="false" stroked="false">
                <v:textbox inset="0,0,0,0">
                  <w:txbxContent>
                    <w:p>
                      <w:pPr>
                        <w:spacing w:line="21" w:lineRule="exact" w:before="0"/>
                        <w:ind w:left="0" w:right="0" w:firstLine="0"/>
                        <w:jc w:val="left"/>
                        <w:rPr>
                          <w:sz w:val="2"/>
                        </w:rPr>
                      </w:pPr>
                      <w:r>
                        <w:rPr>
                          <w:spacing w:val="-5"/>
                          <w:sz w:val="2"/>
                        </w:rPr>
                        <w:t>11F</w:t>
                      </w:r>
                    </w:p>
                  </w:txbxContent>
                </v:textbox>
                <w10:wrap type="none"/>
              </v:shape>
            </w:pict>
          </mc:Fallback>
        </mc:AlternateContent>
      </w:r>
      <w:r>
        <w:rPr>
          <w:sz w:val="24"/>
        </w:rPr>
        <w:t>The Full Professor faculty members of the relevant department review the candidate’s</w:t>
      </w:r>
      <w:r>
        <w:rPr>
          <w:spacing w:val="-3"/>
          <w:sz w:val="24"/>
        </w:rPr>
        <w:t> </w:t>
      </w:r>
      <w:r>
        <w:rPr>
          <w:sz w:val="24"/>
        </w:rPr>
        <w:t>dossier,</w:t>
      </w:r>
      <w:r>
        <w:rPr>
          <w:spacing w:val="-3"/>
          <w:sz w:val="24"/>
        </w:rPr>
        <w:t> </w:t>
      </w:r>
      <w:r>
        <w:rPr>
          <w:sz w:val="24"/>
        </w:rPr>
        <w:t>including</w:t>
      </w:r>
      <w:r>
        <w:rPr>
          <w:spacing w:val="-6"/>
          <w:sz w:val="24"/>
        </w:rPr>
        <w:t> </w:t>
      </w:r>
      <w:r>
        <w:rPr>
          <w:sz w:val="24"/>
        </w:rPr>
        <w:t>the</w:t>
      </w:r>
      <w:r>
        <w:rPr>
          <w:spacing w:val="-4"/>
          <w:sz w:val="24"/>
        </w:rPr>
        <w:t> </w:t>
      </w:r>
      <w:r>
        <w:rPr>
          <w:sz w:val="24"/>
        </w:rPr>
        <w:t>external</w:t>
      </w:r>
      <w:r>
        <w:rPr>
          <w:spacing w:val="-3"/>
          <w:sz w:val="24"/>
        </w:rPr>
        <w:t> </w:t>
      </w:r>
      <w:r>
        <w:rPr>
          <w:sz w:val="24"/>
        </w:rPr>
        <w:t>review</w:t>
      </w:r>
      <w:r>
        <w:rPr>
          <w:spacing w:val="-4"/>
          <w:sz w:val="24"/>
        </w:rPr>
        <w:t> </w:t>
      </w:r>
      <w:r>
        <w:rPr>
          <w:sz w:val="24"/>
        </w:rPr>
        <w:t>letters,</w:t>
      </w:r>
      <w:r>
        <w:rPr>
          <w:spacing w:val="-3"/>
          <w:sz w:val="24"/>
        </w:rPr>
        <w:t> </w:t>
      </w:r>
      <w:r>
        <w:rPr>
          <w:sz w:val="24"/>
        </w:rPr>
        <w:t>in</w:t>
      </w:r>
      <w:r>
        <w:rPr>
          <w:spacing w:val="-3"/>
          <w:sz w:val="24"/>
        </w:rPr>
        <w:t> </w:t>
      </w:r>
      <w:r>
        <w:rPr>
          <w:sz w:val="24"/>
        </w:rPr>
        <w:t>fall</w:t>
      </w:r>
      <w:r>
        <w:rPr>
          <w:spacing w:val="-3"/>
          <w:sz w:val="24"/>
        </w:rPr>
        <w:t> </w:t>
      </w:r>
      <w:r>
        <w:rPr>
          <w:sz w:val="24"/>
        </w:rPr>
        <w:t>of</w:t>
      </w:r>
      <w:r>
        <w:rPr>
          <w:spacing w:val="-4"/>
          <w:sz w:val="24"/>
        </w:rPr>
        <w:t> </w:t>
      </w:r>
      <w:r>
        <w:rPr>
          <w:sz w:val="24"/>
        </w:rPr>
        <w:t>the</w:t>
      </w:r>
      <w:r>
        <w:rPr>
          <w:spacing w:val="-2"/>
          <w:sz w:val="24"/>
        </w:rPr>
        <w:t> </w:t>
      </w:r>
      <w:r>
        <w:rPr>
          <w:sz w:val="24"/>
        </w:rPr>
        <w:t>candidate’s promotion review year. If there are fewer than three Full Professors in the department with research expertise in the candidate’s basic discipline, the Dean chooses faculty members from another Kelley School department such that there are three Full Professors with research expertise in the basic discipline (hereafter referred to as “research experts”) to evaluate the candidate’s dossier and summarize the pros and cons of the research record.</w:t>
      </w:r>
      <w:r>
        <w:rPr>
          <w:spacing w:val="-23"/>
          <w:sz w:val="24"/>
        </w:rPr>
        <w:t> </w:t>
      </w:r>
      <w:r>
        <w:rPr>
          <w:sz w:val="24"/>
          <w:vertAlign w:val="superscript"/>
        </w:rPr>
        <w:t>12</w:t>
      </w:r>
      <w:r>
        <w:rPr>
          <w:sz w:val="24"/>
          <w:vertAlign w:val="baseline"/>
        </w:rPr>
        <w:t> The research experts</w:t>
      </w:r>
    </w:p>
    <w:p>
      <w:pPr>
        <w:pStyle w:val="BodyText"/>
        <w:spacing w:before="5"/>
        <w:rPr>
          <w:sz w:val="17"/>
        </w:rPr>
      </w:pPr>
      <w:r>
        <w:rPr/>
        <mc:AlternateContent>
          <mc:Choice Requires="wps">
            <w:drawing>
              <wp:anchor distT="0" distB="0" distL="0" distR="0" allowOverlap="1" layoutInCell="1" locked="0" behindDoc="1" simplePos="0" relativeHeight="487597568">
                <wp:simplePos x="0" y="0"/>
                <wp:positionH relativeFrom="page">
                  <wp:posOffset>914400</wp:posOffset>
                </wp:positionH>
                <wp:positionV relativeFrom="paragraph">
                  <wp:posOffset>142680</wp:posOffset>
                </wp:positionV>
                <wp:extent cx="1828800" cy="63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1.234688pt;width:144pt;height:.48pt;mso-position-horizontal-relative:page;mso-position-vertical-relative:paragraph;z-index:-15718912;mso-wrap-distance-left:0;mso-wrap-distance-right:0" id="docshape22" filled="true" fillcolor="#000000" stroked="false">
                <v:fill type="solid"/>
                <w10:wrap type="topAndBottom"/>
              </v:rect>
            </w:pict>
          </mc:Fallback>
        </mc:AlternateContent>
      </w:r>
    </w:p>
    <w:p>
      <w:pPr>
        <w:spacing w:before="79"/>
        <w:ind w:left="120" w:right="0" w:firstLine="0"/>
        <w:jc w:val="left"/>
        <w:rPr>
          <w:sz w:val="20"/>
        </w:rPr>
      </w:pPr>
      <w:r>
        <w:rPr>
          <w:sz w:val="20"/>
          <w:vertAlign w:val="superscript"/>
        </w:rPr>
        <w:t>12</w:t>
      </w:r>
      <w:r>
        <w:rPr>
          <w:spacing w:val="-17"/>
          <w:sz w:val="20"/>
          <w:vertAlign w:val="baseline"/>
        </w:rPr>
        <w:t> </w:t>
      </w:r>
      <w:r>
        <w:rPr>
          <w:sz w:val="20"/>
          <w:vertAlign w:val="baseline"/>
        </w:rPr>
        <w:t>See</w:t>
      </w:r>
      <w:r>
        <w:rPr>
          <w:spacing w:val="-8"/>
          <w:sz w:val="20"/>
          <w:vertAlign w:val="baseline"/>
        </w:rPr>
        <w:t> </w:t>
      </w:r>
      <w:r>
        <w:rPr>
          <w:sz w:val="20"/>
          <w:vertAlign w:val="baseline"/>
        </w:rPr>
        <w:t>footnote</w:t>
      </w:r>
      <w:r>
        <w:rPr>
          <w:spacing w:val="-5"/>
          <w:sz w:val="20"/>
          <w:vertAlign w:val="baseline"/>
        </w:rPr>
        <w:t> </w:t>
      </w:r>
      <w:r>
        <w:rPr>
          <w:sz w:val="20"/>
          <w:vertAlign w:val="baseline"/>
        </w:rPr>
        <w:t>9</w:t>
      </w:r>
      <w:r>
        <w:rPr>
          <w:spacing w:val="-4"/>
          <w:sz w:val="20"/>
          <w:vertAlign w:val="baseline"/>
        </w:rPr>
        <w:t> </w:t>
      </w:r>
      <w:r>
        <w:rPr>
          <w:sz w:val="20"/>
          <w:vertAlign w:val="baseline"/>
        </w:rPr>
        <w:t>for</w:t>
      </w:r>
      <w:r>
        <w:rPr>
          <w:spacing w:val="-3"/>
          <w:sz w:val="20"/>
          <w:vertAlign w:val="baseline"/>
        </w:rPr>
        <w:t> </w:t>
      </w:r>
      <w:r>
        <w:rPr>
          <w:sz w:val="20"/>
          <w:vertAlign w:val="baseline"/>
        </w:rPr>
        <w:t>the</w:t>
      </w:r>
      <w:r>
        <w:rPr>
          <w:spacing w:val="-5"/>
          <w:sz w:val="20"/>
          <w:vertAlign w:val="baseline"/>
        </w:rPr>
        <w:t> </w:t>
      </w:r>
      <w:r>
        <w:rPr>
          <w:sz w:val="20"/>
          <w:vertAlign w:val="baseline"/>
        </w:rPr>
        <w:t>definition</w:t>
      </w:r>
      <w:r>
        <w:rPr>
          <w:spacing w:val="-5"/>
          <w:sz w:val="20"/>
          <w:vertAlign w:val="baseline"/>
        </w:rPr>
        <w:t> </w:t>
      </w:r>
      <w:r>
        <w:rPr>
          <w:sz w:val="20"/>
          <w:vertAlign w:val="baseline"/>
        </w:rPr>
        <w:t>of</w:t>
      </w:r>
      <w:r>
        <w:rPr>
          <w:spacing w:val="-7"/>
          <w:sz w:val="20"/>
          <w:vertAlign w:val="baseline"/>
        </w:rPr>
        <w:t> </w:t>
      </w:r>
      <w:r>
        <w:rPr>
          <w:sz w:val="20"/>
          <w:vertAlign w:val="baseline"/>
        </w:rPr>
        <w:t>“basic</w:t>
      </w:r>
      <w:r>
        <w:rPr>
          <w:spacing w:val="-5"/>
          <w:sz w:val="20"/>
          <w:vertAlign w:val="baseline"/>
        </w:rPr>
        <w:t> </w:t>
      </w:r>
      <w:r>
        <w:rPr>
          <w:spacing w:val="-2"/>
          <w:sz w:val="20"/>
          <w:vertAlign w:val="baseline"/>
        </w:rPr>
        <w:t>discipline.”</w:t>
      </w:r>
    </w:p>
    <w:p>
      <w:pPr>
        <w:spacing w:after="0"/>
        <w:jc w:val="left"/>
        <w:rPr>
          <w:sz w:val="20"/>
        </w:rPr>
        <w:sectPr>
          <w:pgSz w:w="12240" w:h="15840"/>
          <w:pgMar w:header="1445" w:footer="0" w:top="1700" w:bottom="280" w:left="1320" w:right="1340"/>
        </w:sectPr>
      </w:pPr>
    </w:p>
    <w:p>
      <w:pPr>
        <w:pStyle w:val="BodyText"/>
        <w:ind w:left="1560" w:right="180"/>
      </w:pPr>
      <w:r>
        <w:rPr/>
        <w:t>participate in the departmental discussion, but their assessment is not separately memorialized in the dossier materials or vote, unless there are fewer than three departmental</w:t>
      </w:r>
      <w:r>
        <w:rPr>
          <w:spacing w:val="-3"/>
        </w:rPr>
        <w:t> </w:t>
      </w:r>
      <w:r>
        <w:rPr/>
        <w:t>faculty</w:t>
      </w:r>
      <w:r>
        <w:rPr>
          <w:spacing w:val="-8"/>
        </w:rPr>
        <w:t> </w:t>
      </w:r>
      <w:r>
        <w:rPr/>
        <w:t>members</w:t>
      </w:r>
      <w:r>
        <w:rPr>
          <w:spacing w:val="-3"/>
        </w:rPr>
        <w:t> </w:t>
      </w:r>
      <w:r>
        <w:rPr/>
        <w:t>eligible</w:t>
      </w:r>
      <w:r>
        <w:rPr>
          <w:spacing w:val="-4"/>
        </w:rPr>
        <w:t> </w:t>
      </w:r>
      <w:r>
        <w:rPr/>
        <w:t>to</w:t>
      </w:r>
      <w:r>
        <w:rPr>
          <w:spacing w:val="-3"/>
        </w:rPr>
        <w:t> </w:t>
      </w:r>
      <w:r>
        <w:rPr/>
        <w:t>vote,</w:t>
      </w:r>
      <w:r>
        <w:rPr>
          <w:spacing w:val="-3"/>
        </w:rPr>
        <w:t> </w:t>
      </w:r>
      <w:r>
        <w:rPr/>
        <w:t>in</w:t>
      </w:r>
      <w:r>
        <w:rPr>
          <w:spacing w:val="-1"/>
        </w:rPr>
        <w:t> </w:t>
      </w:r>
      <w:r>
        <w:rPr/>
        <w:t>which</w:t>
      </w:r>
      <w:r>
        <w:rPr>
          <w:spacing w:val="-3"/>
        </w:rPr>
        <w:t> </w:t>
      </w:r>
      <w:r>
        <w:rPr/>
        <w:t>case</w:t>
      </w:r>
      <w:r>
        <w:rPr>
          <w:spacing w:val="-4"/>
        </w:rPr>
        <w:t> </w:t>
      </w:r>
      <w:r>
        <w:rPr/>
        <w:t>the</w:t>
      </w:r>
      <w:r>
        <w:rPr>
          <w:spacing w:val="-4"/>
        </w:rPr>
        <w:t> </w:t>
      </w:r>
      <w:r>
        <w:rPr/>
        <w:t>research</w:t>
      </w:r>
      <w:r>
        <w:rPr>
          <w:spacing w:val="-3"/>
        </w:rPr>
        <w:t> </w:t>
      </w:r>
      <w:r>
        <w:rPr/>
        <w:t>experts also participate in the faculty vote in order to meet a minimum of three votes at the departmental level. As is the case with all other departmental faculty members, the views of research experts appear as anonymous components of the departmental faculty discussion in the memo summarizing this discussion.</w:t>
      </w:r>
    </w:p>
    <w:p>
      <w:pPr>
        <w:pStyle w:val="BodyText"/>
        <w:spacing w:before="273"/>
        <w:ind w:left="1559" w:right="120"/>
      </w:pPr>
      <w:r>
        <w:rPr/>
        <w:t>At a meeting called for the purpose of discussing the candidate’s case, the Full Professors assess the candidate’s record and performance. Choosing</w:t>
      </w:r>
      <w:r>
        <w:rPr>
          <w:spacing w:val="-3"/>
        </w:rPr>
        <w:t> </w:t>
      </w:r>
      <w:r>
        <w:rPr/>
        <w:t>from the</w:t>
      </w:r>
      <w:r>
        <w:rPr>
          <w:spacing w:val="-1"/>
        </w:rPr>
        <w:t> </w:t>
      </w:r>
      <w:r>
        <w:rPr/>
        <w:t>four possible ratings identified earlier in this document, the Full Professors vote individually on the appropriate ratings to be assigned to the candidate’s research, teaching, and service. In addition, the Full Professors vote individually on</w:t>
      </w:r>
      <w:r>
        <w:rPr>
          <w:spacing w:val="40"/>
        </w:rPr>
        <w:t> </w:t>
      </w:r>
      <w:r>
        <w:rPr/>
        <w:t>whether to recommend, or not recommend, the candidate receive promotion. One faculty member prepares a representative memo summarizing the discussion and votes of</w:t>
      </w:r>
      <w:r>
        <w:rPr>
          <w:spacing w:val="-1"/>
        </w:rPr>
        <w:t> </w:t>
      </w:r>
      <w:r>
        <w:rPr/>
        <w:t>the</w:t>
      </w:r>
      <w:r>
        <w:rPr>
          <w:spacing w:val="-1"/>
        </w:rPr>
        <w:t> </w:t>
      </w:r>
      <w:r>
        <w:rPr/>
        <w:t>Full Professor</w:t>
      </w:r>
      <w:r>
        <w:rPr>
          <w:spacing w:val="-1"/>
        </w:rPr>
        <w:t> </w:t>
      </w:r>
      <w:r>
        <w:rPr/>
        <w:t>faculty</w:t>
      </w:r>
      <w:r>
        <w:rPr>
          <w:spacing w:val="-5"/>
        </w:rPr>
        <w:t> </w:t>
      </w:r>
      <w:r>
        <w:rPr/>
        <w:t>members. The memo, which is then included in the candidate’s dossier, must provide reasons for any negative votes recommending against promotion. Individual faculty members cannot include separate memos or letters in the dossier; all faculty members’ views, except for</w:t>
      </w:r>
      <w:r>
        <w:rPr>
          <w:spacing w:val="40"/>
        </w:rPr>
        <w:t> </w:t>
      </w:r>
      <w:r>
        <w:rPr/>
        <w:t>the</w:t>
      </w:r>
      <w:r>
        <w:rPr>
          <w:spacing w:val="-5"/>
        </w:rPr>
        <w:t> </w:t>
      </w:r>
      <w:r>
        <w:rPr/>
        <w:t>Department</w:t>
      </w:r>
      <w:r>
        <w:rPr>
          <w:spacing w:val="-4"/>
        </w:rPr>
        <w:t> </w:t>
      </w:r>
      <w:r>
        <w:rPr/>
        <w:t>Chairperson,</w:t>
      </w:r>
      <w:r>
        <w:rPr>
          <w:spacing w:val="-4"/>
        </w:rPr>
        <w:t> </w:t>
      </w:r>
      <w:r>
        <w:rPr/>
        <w:t>are</w:t>
      </w:r>
      <w:r>
        <w:rPr>
          <w:spacing w:val="-5"/>
        </w:rPr>
        <w:t> </w:t>
      </w:r>
      <w:r>
        <w:rPr/>
        <w:t>summarized</w:t>
      </w:r>
      <w:r>
        <w:rPr>
          <w:spacing w:val="-4"/>
        </w:rPr>
        <w:t> </w:t>
      </w:r>
      <w:r>
        <w:rPr/>
        <w:t>in</w:t>
      </w:r>
      <w:r>
        <w:rPr>
          <w:spacing w:val="-4"/>
        </w:rPr>
        <w:t> </w:t>
      </w:r>
      <w:r>
        <w:rPr/>
        <w:t>the</w:t>
      </w:r>
      <w:r>
        <w:rPr>
          <w:spacing w:val="-5"/>
        </w:rPr>
        <w:t> </w:t>
      </w:r>
      <w:r>
        <w:rPr/>
        <w:t>department</w:t>
      </w:r>
      <w:r>
        <w:rPr>
          <w:spacing w:val="-4"/>
        </w:rPr>
        <w:t> </w:t>
      </w:r>
      <w:r>
        <w:rPr/>
        <w:t>memo.</w:t>
      </w:r>
      <w:r>
        <w:rPr>
          <w:spacing w:val="-4"/>
        </w:rPr>
        <w:t> </w:t>
      </w:r>
      <w:r>
        <w:rPr/>
        <w:t>All</w:t>
      </w:r>
      <w:r>
        <w:rPr>
          <w:spacing w:val="-2"/>
        </w:rPr>
        <w:t> </w:t>
      </w:r>
      <w:r>
        <w:rPr/>
        <w:t>faculty members who participated in the discussion, including research experts (if applicable), may review the department memo to ensure their views are reflected. The Department Chairperson is responsible for ensuring all faculty members who participated in the discussion, including research experts (if applicable), have access to the department memo and any feedback is reflected in the memo.</w:t>
      </w:r>
    </w:p>
    <w:p>
      <w:pPr>
        <w:pStyle w:val="BodyText"/>
        <w:spacing w:before="1"/>
      </w:pPr>
    </w:p>
    <w:p>
      <w:pPr>
        <w:pStyle w:val="BodyText"/>
        <w:ind w:left="1559" w:right="170"/>
      </w:pPr>
      <w:r>
        <w:rPr/>
        <w:t>The Department Chairperson prepares a separate memo for the candidate’s dossier</w:t>
      </w:r>
      <w:r>
        <w:rPr>
          <w:spacing w:val="-6"/>
        </w:rPr>
        <w:t> </w:t>
      </w:r>
      <w:r>
        <w:rPr/>
        <w:t>summarizing</w:t>
      </w:r>
      <w:r>
        <w:rPr>
          <w:spacing w:val="-8"/>
        </w:rPr>
        <w:t> </w:t>
      </w:r>
      <w:r>
        <w:rPr/>
        <w:t>the</w:t>
      </w:r>
      <w:r>
        <w:rPr>
          <w:spacing w:val="-4"/>
        </w:rPr>
        <w:t> </w:t>
      </w:r>
      <w:r>
        <w:rPr/>
        <w:t>Department</w:t>
      </w:r>
      <w:r>
        <w:rPr>
          <w:spacing w:val="-5"/>
        </w:rPr>
        <w:t> </w:t>
      </w:r>
      <w:r>
        <w:rPr/>
        <w:t>Chairperson’s</w:t>
      </w:r>
      <w:r>
        <w:rPr>
          <w:spacing w:val="-5"/>
        </w:rPr>
        <w:t> </w:t>
      </w:r>
      <w:r>
        <w:rPr/>
        <w:t>personal</w:t>
      </w:r>
      <w:r>
        <w:rPr>
          <w:spacing w:val="-5"/>
        </w:rPr>
        <w:t> </w:t>
      </w:r>
      <w:r>
        <w:rPr/>
        <w:t>views,</w:t>
      </w:r>
      <w:r>
        <w:rPr>
          <w:spacing w:val="-6"/>
        </w:rPr>
        <w:t> </w:t>
      </w:r>
      <w:r>
        <w:rPr/>
        <w:t>assessments, and</w:t>
      </w:r>
      <w:r>
        <w:rPr>
          <w:spacing w:val="-5"/>
        </w:rPr>
        <w:t> </w:t>
      </w:r>
      <w:r>
        <w:rPr/>
        <w:t>recommendation.</w:t>
      </w:r>
      <w:r>
        <w:rPr>
          <w:spacing w:val="-5"/>
        </w:rPr>
        <w:t> </w:t>
      </w:r>
      <w:r>
        <w:rPr/>
        <w:t>The</w:t>
      </w:r>
      <w:r>
        <w:rPr>
          <w:spacing w:val="-6"/>
        </w:rPr>
        <w:t> </w:t>
      </w:r>
      <w:r>
        <w:rPr/>
        <w:t>Bloomington</w:t>
      </w:r>
      <w:r>
        <w:rPr>
          <w:spacing w:val="-5"/>
        </w:rPr>
        <w:t> </w:t>
      </w:r>
      <w:r>
        <w:rPr/>
        <w:t>Department</w:t>
      </w:r>
      <w:r>
        <w:rPr>
          <w:spacing w:val="-5"/>
        </w:rPr>
        <w:t> </w:t>
      </w:r>
      <w:r>
        <w:rPr/>
        <w:t>Chairperson</w:t>
      </w:r>
      <w:r>
        <w:rPr>
          <w:spacing w:val="-5"/>
        </w:rPr>
        <w:t> </w:t>
      </w:r>
      <w:r>
        <w:rPr/>
        <w:t>or</w:t>
      </w:r>
      <w:r>
        <w:rPr>
          <w:spacing w:val="-4"/>
        </w:rPr>
        <w:t> </w:t>
      </w:r>
      <w:r>
        <w:rPr/>
        <w:t>Indianapolis Executive Associate Dean Faculty &amp; Research then notifies the candidate of the recommendation of the department and Department Chairperson.</w:t>
      </w:r>
    </w:p>
    <w:p>
      <w:pPr>
        <w:pStyle w:val="BodyText"/>
      </w:pPr>
    </w:p>
    <w:p>
      <w:pPr>
        <w:pStyle w:val="ListParagraph"/>
        <w:numPr>
          <w:ilvl w:val="1"/>
          <w:numId w:val="2"/>
        </w:numPr>
        <w:tabs>
          <w:tab w:pos="1559" w:val="left" w:leader="none"/>
        </w:tabs>
        <w:spacing w:line="240" w:lineRule="auto" w:before="0" w:after="0"/>
        <w:ind w:left="1559" w:right="138" w:hanging="360"/>
        <w:jc w:val="left"/>
        <w:rPr>
          <w:sz w:val="24"/>
        </w:rPr>
      </w:pPr>
      <w:r>
        <w:rPr>
          <w:sz w:val="24"/>
        </w:rPr>
        <w:t>The Full Professor members of the Faculty Review Committee next review the candidate’s dossier, including the external review letters, and the department’s and Department Chairperson’s memos. At a meeting called for the purpose of discussing the candidate’s case, the members of the Faculty Review Committee assess the candidate’s record and performance. Choosing from the four possible ratings</w:t>
      </w:r>
      <w:r>
        <w:rPr>
          <w:spacing w:val="-3"/>
          <w:sz w:val="24"/>
        </w:rPr>
        <w:t> </w:t>
      </w:r>
      <w:r>
        <w:rPr>
          <w:sz w:val="24"/>
        </w:rPr>
        <w:t>identified</w:t>
      </w:r>
      <w:r>
        <w:rPr>
          <w:spacing w:val="-1"/>
          <w:sz w:val="24"/>
        </w:rPr>
        <w:t> </w:t>
      </w:r>
      <w:r>
        <w:rPr>
          <w:sz w:val="24"/>
        </w:rPr>
        <w:t>earlier</w:t>
      </w:r>
      <w:r>
        <w:rPr>
          <w:spacing w:val="-4"/>
          <w:sz w:val="24"/>
        </w:rPr>
        <w:t> </w:t>
      </w:r>
      <w:r>
        <w:rPr>
          <w:sz w:val="24"/>
        </w:rPr>
        <w:t>in</w:t>
      </w:r>
      <w:r>
        <w:rPr>
          <w:spacing w:val="-3"/>
          <w:sz w:val="24"/>
        </w:rPr>
        <w:t> </w:t>
      </w:r>
      <w:r>
        <w:rPr>
          <w:sz w:val="24"/>
        </w:rPr>
        <w:t>this</w:t>
      </w:r>
      <w:r>
        <w:rPr>
          <w:spacing w:val="-3"/>
          <w:sz w:val="24"/>
        </w:rPr>
        <w:t> </w:t>
      </w:r>
      <w:r>
        <w:rPr>
          <w:sz w:val="24"/>
        </w:rPr>
        <w:t>document,</w:t>
      </w:r>
      <w:r>
        <w:rPr>
          <w:spacing w:val="-3"/>
          <w:sz w:val="24"/>
        </w:rPr>
        <w:t> </w:t>
      </w:r>
      <w:r>
        <w:rPr>
          <w:sz w:val="24"/>
        </w:rPr>
        <w:t>the</w:t>
      </w:r>
      <w:r>
        <w:rPr>
          <w:spacing w:val="-4"/>
          <w:sz w:val="24"/>
        </w:rPr>
        <w:t> </w:t>
      </w:r>
      <w:r>
        <w:rPr>
          <w:sz w:val="24"/>
        </w:rPr>
        <w:t>Full</w:t>
      </w:r>
      <w:r>
        <w:rPr>
          <w:spacing w:val="-3"/>
          <w:sz w:val="24"/>
        </w:rPr>
        <w:t> </w:t>
      </w:r>
      <w:r>
        <w:rPr>
          <w:sz w:val="24"/>
        </w:rPr>
        <w:t>Professors</w:t>
      </w:r>
      <w:r>
        <w:rPr>
          <w:spacing w:val="-3"/>
          <w:sz w:val="24"/>
        </w:rPr>
        <w:t> </w:t>
      </w:r>
      <w:r>
        <w:rPr>
          <w:sz w:val="24"/>
        </w:rPr>
        <w:t>vote</w:t>
      </w:r>
      <w:r>
        <w:rPr>
          <w:spacing w:val="-4"/>
          <w:sz w:val="24"/>
        </w:rPr>
        <w:t> </w:t>
      </w:r>
      <w:r>
        <w:rPr>
          <w:sz w:val="24"/>
        </w:rPr>
        <w:t>individually</w:t>
      </w:r>
      <w:r>
        <w:rPr>
          <w:spacing w:val="-8"/>
          <w:sz w:val="24"/>
        </w:rPr>
        <w:t> </w:t>
      </w:r>
      <w:r>
        <w:rPr>
          <w:sz w:val="24"/>
        </w:rPr>
        <w:t>on the appropriate ratings to be assigned to the candidate’s research, teaching, and service. In addition, the Full Professors vote individually on whether to recommend, or not recommend, the candidate receive promotion. One Full Professor member prepares a representative memo summarizing the discussion and</w:t>
      </w:r>
      <w:r>
        <w:rPr>
          <w:spacing w:val="-1"/>
          <w:sz w:val="24"/>
        </w:rPr>
        <w:t> </w:t>
      </w:r>
      <w:r>
        <w:rPr>
          <w:sz w:val="24"/>
        </w:rPr>
        <w:t>votes</w:t>
      </w:r>
      <w:r>
        <w:rPr>
          <w:spacing w:val="-1"/>
          <w:sz w:val="24"/>
        </w:rPr>
        <w:t> </w:t>
      </w:r>
      <w:r>
        <w:rPr>
          <w:sz w:val="24"/>
        </w:rPr>
        <w:t>of</w:t>
      </w:r>
      <w:r>
        <w:rPr>
          <w:spacing w:val="-2"/>
          <w:sz w:val="24"/>
        </w:rPr>
        <w:t> </w:t>
      </w:r>
      <w:r>
        <w:rPr>
          <w:sz w:val="24"/>
        </w:rPr>
        <w:t>the Full</w:t>
      </w:r>
      <w:r>
        <w:rPr>
          <w:spacing w:val="-1"/>
          <w:sz w:val="24"/>
        </w:rPr>
        <w:t> </w:t>
      </w:r>
      <w:r>
        <w:rPr>
          <w:sz w:val="24"/>
        </w:rPr>
        <w:t>Professor</w:t>
      </w:r>
      <w:r>
        <w:rPr>
          <w:spacing w:val="-2"/>
          <w:sz w:val="24"/>
        </w:rPr>
        <w:t> </w:t>
      </w:r>
      <w:r>
        <w:rPr>
          <w:sz w:val="24"/>
        </w:rPr>
        <w:t>members</w:t>
      </w:r>
      <w:r>
        <w:rPr>
          <w:spacing w:val="-1"/>
          <w:sz w:val="24"/>
        </w:rPr>
        <w:t> </w:t>
      </w:r>
      <w:r>
        <w:rPr>
          <w:sz w:val="24"/>
        </w:rPr>
        <w:t>of</w:t>
      </w:r>
      <w:r>
        <w:rPr>
          <w:spacing w:val="-2"/>
          <w:sz w:val="24"/>
        </w:rPr>
        <w:t> </w:t>
      </w:r>
      <w:r>
        <w:rPr>
          <w:sz w:val="24"/>
        </w:rPr>
        <w:t>the</w:t>
      </w:r>
      <w:r>
        <w:rPr>
          <w:spacing w:val="-2"/>
          <w:sz w:val="24"/>
        </w:rPr>
        <w:t> </w:t>
      </w:r>
      <w:r>
        <w:rPr>
          <w:sz w:val="24"/>
        </w:rPr>
        <w:t>Faculty</w:t>
      </w:r>
      <w:r>
        <w:rPr>
          <w:spacing w:val="-6"/>
          <w:sz w:val="24"/>
        </w:rPr>
        <w:t> </w:t>
      </w:r>
      <w:r>
        <w:rPr>
          <w:sz w:val="24"/>
        </w:rPr>
        <w:t>Review</w:t>
      </w:r>
      <w:r>
        <w:rPr>
          <w:spacing w:val="-2"/>
          <w:sz w:val="24"/>
        </w:rPr>
        <w:t> </w:t>
      </w:r>
      <w:r>
        <w:rPr>
          <w:sz w:val="24"/>
        </w:rPr>
        <w:t>Committee.</w:t>
      </w:r>
      <w:r>
        <w:rPr>
          <w:spacing w:val="-2"/>
          <w:sz w:val="24"/>
        </w:rPr>
        <w:t> </w:t>
      </w:r>
      <w:r>
        <w:rPr>
          <w:sz w:val="24"/>
        </w:rPr>
        <w:t>Other voting members review and approve the memo as appropriately reflecting the discussion and votes of the Committee. The memo must provide reasons for any</w:t>
      </w:r>
    </w:p>
    <w:p>
      <w:pPr>
        <w:spacing w:after="0" w:line="240" w:lineRule="auto"/>
        <w:jc w:val="left"/>
        <w:rPr>
          <w:sz w:val="24"/>
        </w:rPr>
        <w:sectPr>
          <w:pgSz w:w="12240" w:h="15840"/>
          <w:pgMar w:header="1445" w:footer="0" w:top="1700" w:bottom="280" w:left="1320" w:right="1340"/>
        </w:sectPr>
      </w:pPr>
    </w:p>
    <w:p>
      <w:pPr>
        <w:pStyle w:val="BodyText"/>
        <w:ind w:left="1560" w:right="110"/>
      </w:pPr>
      <w:r>
        <w:rPr/>
        <w:t>negative votes recommending against promotion. Individual Faculty Review Committee</w:t>
      </w:r>
      <w:r>
        <w:rPr>
          <w:spacing w:val="-4"/>
        </w:rPr>
        <w:t> </w:t>
      </w:r>
      <w:r>
        <w:rPr/>
        <w:t>members</w:t>
      </w:r>
      <w:r>
        <w:rPr>
          <w:spacing w:val="-3"/>
        </w:rPr>
        <w:t> </w:t>
      </w:r>
      <w:r>
        <w:rPr/>
        <w:t>cannot</w:t>
      </w:r>
      <w:r>
        <w:rPr>
          <w:spacing w:val="-3"/>
        </w:rPr>
        <w:t> </w:t>
      </w:r>
      <w:r>
        <w:rPr/>
        <w:t>include</w:t>
      </w:r>
      <w:r>
        <w:rPr>
          <w:spacing w:val="-4"/>
        </w:rPr>
        <w:t> </w:t>
      </w:r>
      <w:r>
        <w:rPr/>
        <w:t>separate</w:t>
      </w:r>
      <w:r>
        <w:rPr>
          <w:spacing w:val="-4"/>
        </w:rPr>
        <w:t> </w:t>
      </w:r>
      <w:r>
        <w:rPr/>
        <w:t>memos</w:t>
      </w:r>
      <w:r>
        <w:rPr>
          <w:spacing w:val="-3"/>
        </w:rPr>
        <w:t> </w:t>
      </w:r>
      <w:r>
        <w:rPr/>
        <w:t>or</w:t>
      </w:r>
      <w:r>
        <w:rPr>
          <w:spacing w:val="-4"/>
        </w:rPr>
        <w:t> </w:t>
      </w:r>
      <w:r>
        <w:rPr/>
        <w:t>letters</w:t>
      </w:r>
      <w:r>
        <w:rPr>
          <w:spacing w:val="-3"/>
        </w:rPr>
        <w:t> </w:t>
      </w:r>
      <w:r>
        <w:rPr/>
        <w:t>in</w:t>
      </w:r>
      <w:r>
        <w:rPr>
          <w:spacing w:val="-3"/>
        </w:rPr>
        <w:t> </w:t>
      </w:r>
      <w:r>
        <w:rPr/>
        <w:t>the</w:t>
      </w:r>
      <w:r>
        <w:rPr>
          <w:spacing w:val="-4"/>
        </w:rPr>
        <w:t> </w:t>
      </w:r>
      <w:r>
        <w:rPr/>
        <w:t>dossier;</w:t>
      </w:r>
      <w:r>
        <w:rPr>
          <w:spacing w:val="-3"/>
        </w:rPr>
        <w:t> </w:t>
      </w:r>
      <w:r>
        <w:rPr/>
        <w:t>all members’ views are summarized in the Committee’s memo.</w:t>
      </w:r>
    </w:p>
    <w:p>
      <w:pPr>
        <w:pStyle w:val="BodyText"/>
      </w:pPr>
    </w:p>
    <w:p>
      <w:pPr>
        <w:pStyle w:val="BodyText"/>
        <w:ind w:left="1560" w:right="110"/>
      </w:pPr>
      <w:r>
        <w:rPr/>
        <w:t>Faculty Review Committee members who are in the same department as the candidate</w:t>
      </w:r>
      <w:r>
        <w:rPr>
          <w:spacing w:val="-4"/>
        </w:rPr>
        <w:t> </w:t>
      </w:r>
      <w:r>
        <w:rPr/>
        <w:t>participate</w:t>
      </w:r>
      <w:r>
        <w:rPr>
          <w:spacing w:val="-4"/>
        </w:rPr>
        <w:t> </w:t>
      </w:r>
      <w:r>
        <w:rPr/>
        <w:t>in</w:t>
      </w:r>
      <w:r>
        <w:rPr>
          <w:spacing w:val="-3"/>
        </w:rPr>
        <w:t> </w:t>
      </w:r>
      <w:r>
        <w:rPr/>
        <w:t>the</w:t>
      </w:r>
      <w:r>
        <w:rPr>
          <w:spacing w:val="-4"/>
        </w:rPr>
        <w:t> </w:t>
      </w:r>
      <w:r>
        <w:rPr/>
        <w:t>discussion</w:t>
      </w:r>
      <w:r>
        <w:rPr>
          <w:spacing w:val="-3"/>
        </w:rPr>
        <w:t> </w:t>
      </w:r>
      <w:r>
        <w:rPr/>
        <w:t>and</w:t>
      </w:r>
      <w:r>
        <w:rPr>
          <w:spacing w:val="-3"/>
        </w:rPr>
        <w:t> </w:t>
      </w:r>
      <w:r>
        <w:rPr/>
        <w:t>vote</w:t>
      </w:r>
      <w:r>
        <w:rPr>
          <w:spacing w:val="-4"/>
        </w:rPr>
        <w:t> </w:t>
      </w:r>
      <w:r>
        <w:rPr/>
        <w:t>at</w:t>
      </w:r>
      <w:r>
        <w:rPr>
          <w:spacing w:val="-1"/>
        </w:rPr>
        <w:t> </w:t>
      </w:r>
      <w:r>
        <w:rPr/>
        <w:t>the</w:t>
      </w:r>
      <w:r>
        <w:rPr>
          <w:spacing w:val="-4"/>
        </w:rPr>
        <w:t> </w:t>
      </w:r>
      <w:r>
        <w:rPr/>
        <w:t>department</w:t>
      </w:r>
      <w:r>
        <w:rPr>
          <w:spacing w:val="-3"/>
        </w:rPr>
        <w:t> </w:t>
      </w:r>
      <w:r>
        <w:rPr/>
        <w:t>level.</w:t>
      </w:r>
      <w:r>
        <w:rPr>
          <w:spacing w:val="-3"/>
        </w:rPr>
        <w:t> </w:t>
      </w:r>
      <w:r>
        <w:rPr/>
        <w:t>They</w:t>
      </w:r>
      <w:r>
        <w:rPr>
          <w:spacing w:val="-8"/>
        </w:rPr>
        <w:t> </w:t>
      </w:r>
      <w:r>
        <w:rPr/>
        <w:t>do not participate in the Faculty Review Committee vote, although they may participate in the Committee’s discussion of the candidate’s record, if such a member is a Full Professor.</w:t>
      </w:r>
    </w:p>
    <w:p>
      <w:pPr>
        <w:pStyle w:val="ListParagraph"/>
        <w:numPr>
          <w:ilvl w:val="1"/>
          <w:numId w:val="2"/>
        </w:numPr>
        <w:tabs>
          <w:tab w:pos="1560" w:val="left" w:leader="none"/>
        </w:tabs>
        <w:spacing w:line="240" w:lineRule="auto" w:before="274" w:after="0"/>
        <w:ind w:left="1560" w:right="127" w:hanging="360"/>
        <w:jc w:val="left"/>
        <w:rPr>
          <w:sz w:val="24"/>
        </w:rPr>
      </w:pPr>
      <w:r>
        <w:rPr>
          <w:sz w:val="24"/>
        </w:rPr>
        <w:t>The Dean of the Kelley School and the Executive Associate Dean of Faculty &amp; Research from the candidate’s campus then review the candidate’s dossier, including the external review letters, the department’s memo, the Department Chairperson’s memo, and Faculty Review Committee’s memo. The Dean, with input</w:t>
      </w:r>
      <w:r>
        <w:rPr>
          <w:spacing w:val="-3"/>
          <w:sz w:val="24"/>
        </w:rPr>
        <w:t> </w:t>
      </w:r>
      <w:r>
        <w:rPr>
          <w:sz w:val="24"/>
        </w:rPr>
        <w:t>from</w:t>
      </w:r>
      <w:r>
        <w:rPr>
          <w:spacing w:val="-3"/>
          <w:sz w:val="24"/>
        </w:rPr>
        <w:t> </w:t>
      </w:r>
      <w:r>
        <w:rPr>
          <w:sz w:val="24"/>
        </w:rPr>
        <w:t>the</w:t>
      </w:r>
      <w:r>
        <w:rPr>
          <w:spacing w:val="-4"/>
          <w:sz w:val="24"/>
        </w:rPr>
        <w:t> </w:t>
      </w:r>
      <w:r>
        <w:rPr>
          <w:sz w:val="24"/>
        </w:rPr>
        <w:t>Executive</w:t>
      </w:r>
      <w:r>
        <w:rPr>
          <w:spacing w:val="-4"/>
          <w:sz w:val="24"/>
        </w:rPr>
        <w:t> </w:t>
      </w:r>
      <w:r>
        <w:rPr>
          <w:sz w:val="24"/>
        </w:rPr>
        <w:t>Associate</w:t>
      </w:r>
      <w:r>
        <w:rPr>
          <w:spacing w:val="-4"/>
          <w:sz w:val="24"/>
        </w:rPr>
        <w:t> </w:t>
      </w:r>
      <w:r>
        <w:rPr>
          <w:sz w:val="24"/>
        </w:rPr>
        <w:t>Dean</w:t>
      </w:r>
      <w:r>
        <w:rPr>
          <w:spacing w:val="-3"/>
          <w:sz w:val="24"/>
        </w:rPr>
        <w:t> </w:t>
      </w:r>
      <w:r>
        <w:rPr>
          <w:sz w:val="24"/>
        </w:rPr>
        <w:t>of</w:t>
      </w:r>
      <w:r>
        <w:rPr>
          <w:spacing w:val="-2"/>
          <w:sz w:val="24"/>
        </w:rPr>
        <w:t> </w:t>
      </w:r>
      <w:r>
        <w:rPr>
          <w:sz w:val="24"/>
        </w:rPr>
        <w:t>Faculty</w:t>
      </w:r>
      <w:r>
        <w:rPr>
          <w:spacing w:val="-6"/>
          <w:sz w:val="24"/>
        </w:rPr>
        <w:t> </w:t>
      </w:r>
      <w:r>
        <w:rPr>
          <w:sz w:val="24"/>
        </w:rPr>
        <w:t>&amp;</w:t>
      </w:r>
      <w:r>
        <w:rPr>
          <w:spacing w:val="-3"/>
          <w:sz w:val="24"/>
        </w:rPr>
        <w:t> </w:t>
      </w:r>
      <w:r>
        <w:rPr>
          <w:sz w:val="24"/>
        </w:rPr>
        <w:t>Research</w:t>
      </w:r>
      <w:r>
        <w:rPr>
          <w:spacing w:val="-1"/>
          <w:sz w:val="24"/>
        </w:rPr>
        <w:t> </w:t>
      </w:r>
      <w:r>
        <w:rPr>
          <w:sz w:val="24"/>
        </w:rPr>
        <w:t>from</w:t>
      </w:r>
      <w:r>
        <w:rPr>
          <w:spacing w:val="-3"/>
          <w:sz w:val="24"/>
        </w:rPr>
        <w:t> </w:t>
      </w:r>
      <w:r>
        <w:rPr>
          <w:sz w:val="24"/>
        </w:rPr>
        <w:t>the</w:t>
      </w:r>
      <w:r>
        <w:rPr>
          <w:spacing w:val="-4"/>
          <w:sz w:val="24"/>
        </w:rPr>
        <w:t> </w:t>
      </w:r>
      <w:r>
        <w:rPr>
          <w:sz w:val="24"/>
        </w:rPr>
        <w:t>relevant campus, assesses the candidate’s research, teaching, and service, and makes a recommendation promotion be granted or denied. The Executive Associate Dean of Faculty &amp; Research at the relevant campus notifies both the candidate and the Department Chairperson of the recommendations of the Dean and the Faculty Review Committee.</w:t>
      </w:r>
    </w:p>
    <w:p>
      <w:pPr>
        <w:pStyle w:val="BodyText"/>
      </w:pPr>
    </w:p>
    <w:p>
      <w:pPr>
        <w:pStyle w:val="BodyText"/>
        <w:ind w:left="1560" w:right="118"/>
      </w:pPr>
      <w:r>
        <w:rPr/>
        <w:t>The full dossier is then forwarded to the Office of the Vice Provost for Faculty</w:t>
      </w:r>
      <w:r>
        <w:rPr>
          <w:spacing w:val="-1"/>
        </w:rPr>
        <w:t> </w:t>
      </w:r>
      <w:r>
        <w:rPr/>
        <w:t>&amp; Academic Affairs [Office of Academic Affairs – IUPUI] for review by the promotion</w:t>
      </w:r>
      <w:r>
        <w:rPr>
          <w:spacing w:val="-3"/>
        </w:rPr>
        <w:t> </w:t>
      </w:r>
      <w:r>
        <w:rPr/>
        <w:t>advisory</w:t>
      </w:r>
      <w:r>
        <w:rPr>
          <w:spacing w:val="-8"/>
        </w:rPr>
        <w:t> </w:t>
      </w:r>
      <w:r>
        <w:rPr/>
        <w:t>committee,</w:t>
      </w:r>
      <w:r>
        <w:rPr>
          <w:spacing w:val="-3"/>
        </w:rPr>
        <w:t> </w:t>
      </w:r>
      <w:r>
        <w:rPr/>
        <w:t>the</w:t>
      </w:r>
      <w:r>
        <w:rPr>
          <w:spacing w:val="-4"/>
        </w:rPr>
        <w:t> </w:t>
      </w:r>
      <w:r>
        <w:rPr/>
        <w:t>Vice</w:t>
      </w:r>
      <w:r>
        <w:rPr>
          <w:spacing w:val="-5"/>
        </w:rPr>
        <w:t> </w:t>
      </w:r>
      <w:r>
        <w:rPr/>
        <w:t>Provost</w:t>
      </w:r>
      <w:r>
        <w:rPr>
          <w:spacing w:val="-1"/>
        </w:rPr>
        <w:t> </w:t>
      </w:r>
      <w:r>
        <w:rPr/>
        <w:t>for</w:t>
      </w:r>
      <w:r>
        <w:rPr>
          <w:spacing w:val="-4"/>
        </w:rPr>
        <w:t> </w:t>
      </w:r>
      <w:r>
        <w:rPr/>
        <w:t>Faculty</w:t>
      </w:r>
      <w:r>
        <w:rPr>
          <w:spacing w:val="-8"/>
        </w:rPr>
        <w:t> </w:t>
      </w:r>
      <w:r>
        <w:rPr/>
        <w:t>&amp;</w:t>
      </w:r>
      <w:r>
        <w:rPr>
          <w:spacing w:val="-3"/>
        </w:rPr>
        <w:t> </w:t>
      </w:r>
      <w:r>
        <w:rPr/>
        <w:t>Academic</w:t>
      </w:r>
      <w:r>
        <w:rPr>
          <w:spacing w:val="-2"/>
        </w:rPr>
        <w:t> </w:t>
      </w:r>
      <w:r>
        <w:rPr/>
        <w:t>Affairs- Bloomington [Chief Academic Officer-IUPUI], and the Provost-Bloomington [Chancellor-IUPUI]. Final approval of the promotion decision rests with the President of the University and Board of Trustees.</w:t>
      </w:r>
    </w:p>
    <w:p>
      <w:pPr>
        <w:pStyle w:val="BodyText"/>
      </w:pPr>
    </w:p>
    <w:p>
      <w:pPr>
        <w:pStyle w:val="ListParagraph"/>
        <w:numPr>
          <w:ilvl w:val="1"/>
          <w:numId w:val="2"/>
        </w:numPr>
        <w:tabs>
          <w:tab w:pos="1560" w:val="left" w:leader="none"/>
        </w:tabs>
        <w:spacing w:line="240" w:lineRule="auto" w:before="0" w:after="0"/>
        <w:ind w:left="1560" w:right="108" w:hanging="360"/>
        <w:jc w:val="left"/>
        <w:rPr>
          <w:sz w:val="24"/>
        </w:rPr>
      </w:pPr>
      <w:r>
        <w:rPr>
          <w:sz w:val="24"/>
        </w:rPr>
        <w:t>If the department’s Full Professors, and/or the Department Chairperson, and/or</w:t>
      </w:r>
      <w:r>
        <w:rPr>
          <w:spacing w:val="40"/>
          <w:sz w:val="24"/>
        </w:rPr>
        <w:t> </w:t>
      </w:r>
      <w:r>
        <w:rPr>
          <w:sz w:val="24"/>
        </w:rPr>
        <w:t>the Full Professor members of the Faculty Review Committee conclude a particular candidate should not be recommended for promotion during a given year,</w:t>
      </w:r>
      <w:r>
        <w:rPr>
          <w:spacing w:val="-3"/>
          <w:sz w:val="24"/>
        </w:rPr>
        <w:t> </w:t>
      </w:r>
      <w:r>
        <w:rPr>
          <w:sz w:val="24"/>
        </w:rPr>
        <w:t>the</w:t>
      </w:r>
      <w:r>
        <w:rPr>
          <w:spacing w:val="-4"/>
          <w:sz w:val="24"/>
        </w:rPr>
        <w:t> </w:t>
      </w:r>
      <w:r>
        <w:rPr>
          <w:sz w:val="24"/>
        </w:rPr>
        <w:t>Executive</w:t>
      </w:r>
      <w:r>
        <w:rPr>
          <w:spacing w:val="-4"/>
          <w:sz w:val="24"/>
        </w:rPr>
        <w:t> </w:t>
      </w:r>
      <w:r>
        <w:rPr>
          <w:sz w:val="24"/>
        </w:rPr>
        <w:t>Associate</w:t>
      </w:r>
      <w:r>
        <w:rPr>
          <w:spacing w:val="-4"/>
          <w:sz w:val="24"/>
        </w:rPr>
        <w:t> </w:t>
      </w:r>
      <w:r>
        <w:rPr>
          <w:sz w:val="24"/>
        </w:rPr>
        <w:t>Dean</w:t>
      </w:r>
      <w:r>
        <w:rPr>
          <w:spacing w:val="-3"/>
          <w:sz w:val="24"/>
        </w:rPr>
        <w:t> </w:t>
      </w:r>
      <w:r>
        <w:rPr>
          <w:sz w:val="24"/>
        </w:rPr>
        <w:t>of</w:t>
      </w:r>
      <w:r>
        <w:rPr>
          <w:spacing w:val="-2"/>
          <w:sz w:val="24"/>
        </w:rPr>
        <w:t> </w:t>
      </w:r>
      <w:r>
        <w:rPr>
          <w:sz w:val="24"/>
        </w:rPr>
        <w:t>Faculty</w:t>
      </w:r>
      <w:r>
        <w:rPr>
          <w:spacing w:val="-6"/>
          <w:sz w:val="24"/>
        </w:rPr>
        <w:t> </w:t>
      </w:r>
      <w:r>
        <w:rPr>
          <w:sz w:val="24"/>
        </w:rPr>
        <w:t>&amp;</w:t>
      </w:r>
      <w:r>
        <w:rPr>
          <w:spacing w:val="-3"/>
          <w:sz w:val="24"/>
        </w:rPr>
        <w:t> </w:t>
      </w:r>
      <w:r>
        <w:rPr>
          <w:sz w:val="24"/>
        </w:rPr>
        <w:t>Research</w:t>
      </w:r>
      <w:r>
        <w:rPr>
          <w:spacing w:val="-3"/>
          <w:sz w:val="24"/>
        </w:rPr>
        <w:t> </w:t>
      </w:r>
      <w:r>
        <w:rPr>
          <w:sz w:val="24"/>
        </w:rPr>
        <w:t>on</w:t>
      </w:r>
      <w:r>
        <w:rPr>
          <w:spacing w:val="-3"/>
          <w:sz w:val="24"/>
        </w:rPr>
        <w:t> </w:t>
      </w:r>
      <w:r>
        <w:rPr>
          <w:sz w:val="24"/>
        </w:rPr>
        <w:t>the</w:t>
      </w:r>
      <w:r>
        <w:rPr>
          <w:spacing w:val="-4"/>
          <w:sz w:val="24"/>
        </w:rPr>
        <w:t> </w:t>
      </w:r>
      <w:r>
        <w:rPr>
          <w:sz w:val="24"/>
        </w:rPr>
        <w:t>relevant</w:t>
      </w:r>
      <w:r>
        <w:rPr>
          <w:spacing w:val="-1"/>
          <w:sz w:val="24"/>
        </w:rPr>
        <w:t> </w:t>
      </w:r>
      <w:r>
        <w:rPr>
          <w:sz w:val="24"/>
        </w:rPr>
        <w:t>campus advises the candidate that they have the option to continue the review process</w:t>
      </w:r>
      <w:r>
        <w:rPr>
          <w:spacing w:val="40"/>
          <w:sz w:val="24"/>
        </w:rPr>
        <w:t> </w:t>
      </w:r>
      <w:r>
        <w:rPr>
          <w:sz w:val="24"/>
        </w:rPr>
        <w:t>with the campus-level and executive-level reviews. A candidate’s dossier is forwarded through the appropriate promotion processes, irrespective of unfavorable department or Department Chairperson endorsements that might be added to it, unless withdrawn by the candidate. Candidates petitioning for promotion to Professor may withdraw their request at any time prior to the decision at the executive level.</w:t>
      </w:r>
    </w:p>
    <w:p>
      <w:pPr>
        <w:pStyle w:val="BodyText"/>
      </w:pPr>
    </w:p>
    <w:p>
      <w:pPr>
        <w:pStyle w:val="ListParagraph"/>
        <w:numPr>
          <w:ilvl w:val="1"/>
          <w:numId w:val="2"/>
        </w:numPr>
        <w:tabs>
          <w:tab w:pos="1560" w:val="left" w:leader="none"/>
        </w:tabs>
        <w:spacing w:line="240" w:lineRule="auto" w:before="0" w:after="0"/>
        <w:ind w:left="1560" w:right="274" w:hanging="360"/>
        <w:jc w:val="left"/>
        <w:rPr>
          <w:sz w:val="24"/>
        </w:rPr>
      </w:pPr>
      <w:r>
        <w:rPr>
          <w:sz w:val="24"/>
        </w:rPr>
        <w:t>All</w:t>
      </w:r>
      <w:r>
        <w:rPr>
          <w:spacing w:val="-4"/>
          <w:sz w:val="24"/>
        </w:rPr>
        <w:t> </w:t>
      </w:r>
      <w:r>
        <w:rPr>
          <w:sz w:val="24"/>
        </w:rPr>
        <w:t>notices</w:t>
      </w:r>
      <w:r>
        <w:rPr>
          <w:spacing w:val="-4"/>
          <w:sz w:val="24"/>
        </w:rPr>
        <w:t> </w:t>
      </w:r>
      <w:r>
        <w:rPr>
          <w:sz w:val="24"/>
        </w:rPr>
        <w:t>of</w:t>
      </w:r>
      <w:r>
        <w:rPr>
          <w:spacing w:val="-5"/>
          <w:sz w:val="24"/>
        </w:rPr>
        <w:t> </w:t>
      </w:r>
      <w:r>
        <w:rPr>
          <w:sz w:val="24"/>
        </w:rPr>
        <w:t>denial</w:t>
      </w:r>
      <w:r>
        <w:rPr>
          <w:spacing w:val="-4"/>
          <w:sz w:val="24"/>
        </w:rPr>
        <w:t> </w:t>
      </w:r>
      <w:r>
        <w:rPr>
          <w:sz w:val="24"/>
        </w:rPr>
        <w:t>of</w:t>
      </w:r>
      <w:r>
        <w:rPr>
          <w:spacing w:val="-5"/>
          <w:sz w:val="24"/>
        </w:rPr>
        <w:t> </w:t>
      </w:r>
      <w:r>
        <w:rPr>
          <w:sz w:val="24"/>
        </w:rPr>
        <w:t>promotions</w:t>
      </w:r>
      <w:r>
        <w:rPr>
          <w:spacing w:val="-4"/>
          <w:sz w:val="24"/>
        </w:rPr>
        <w:t> </w:t>
      </w:r>
      <w:r>
        <w:rPr>
          <w:sz w:val="24"/>
        </w:rPr>
        <w:t>are</w:t>
      </w:r>
      <w:r>
        <w:rPr>
          <w:spacing w:val="-5"/>
          <w:sz w:val="24"/>
        </w:rPr>
        <w:t> </w:t>
      </w:r>
      <w:r>
        <w:rPr>
          <w:sz w:val="24"/>
        </w:rPr>
        <w:t>issued</w:t>
      </w:r>
      <w:r>
        <w:rPr>
          <w:spacing w:val="-4"/>
          <w:sz w:val="24"/>
        </w:rPr>
        <w:t> </w:t>
      </w:r>
      <w:r>
        <w:rPr>
          <w:sz w:val="24"/>
        </w:rPr>
        <w:t>in</w:t>
      </w:r>
      <w:r>
        <w:rPr>
          <w:spacing w:val="-4"/>
          <w:sz w:val="24"/>
        </w:rPr>
        <w:t> </w:t>
      </w:r>
      <w:r>
        <w:rPr>
          <w:sz w:val="24"/>
        </w:rPr>
        <w:t>strict</w:t>
      </w:r>
      <w:r>
        <w:rPr>
          <w:spacing w:val="-4"/>
          <w:sz w:val="24"/>
        </w:rPr>
        <w:t> </w:t>
      </w:r>
      <w:r>
        <w:rPr>
          <w:sz w:val="24"/>
        </w:rPr>
        <w:t>conformance</w:t>
      </w:r>
      <w:r>
        <w:rPr>
          <w:spacing w:val="-5"/>
          <w:sz w:val="24"/>
        </w:rPr>
        <w:t> </w:t>
      </w:r>
      <w:r>
        <w:rPr>
          <w:sz w:val="24"/>
        </w:rPr>
        <w:t>with</w:t>
      </w:r>
      <w:r>
        <w:rPr>
          <w:spacing w:val="-2"/>
          <w:sz w:val="24"/>
        </w:rPr>
        <w:t> </w:t>
      </w:r>
      <w:r>
        <w:rPr>
          <w:sz w:val="24"/>
        </w:rPr>
        <w:t>Indiana University policy (ACA-38, Faculty and Librarian Promotions), as well as relevant campus policy.</w:t>
      </w:r>
    </w:p>
    <w:p>
      <w:pPr>
        <w:spacing w:after="0" w:line="240" w:lineRule="auto"/>
        <w:jc w:val="left"/>
        <w:rPr>
          <w:sz w:val="24"/>
        </w:rPr>
        <w:sectPr>
          <w:pgSz w:w="12240" w:h="15840"/>
          <w:pgMar w:header="1445" w:footer="0" w:top="1700" w:bottom="280" w:left="1320" w:right="1340"/>
        </w:sectPr>
      </w:pPr>
    </w:p>
    <w:p>
      <w:pPr>
        <w:pStyle w:val="Heading1"/>
        <w:ind w:right="1752"/>
      </w:pPr>
      <w:r>
        <w:rPr/>
        <w:t>RESEARCH,</w:t>
      </w:r>
      <w:r>
        <w:rPr>
          <w:spacing w:val="-6"/>
        </w:rPr>
        <w:t> </w:t>
      </w:r>
      <w:r>
        <w:rPr/>
        <w:t>TEACHING,</w:t>
      </w:r>
      <w:r>
        <w:rPr>
          <w:spacing w:val="-4"/>
        </w:rPr>
        <w:t> </w:t>
      </w:r>
      <w:r>
        <w:rPr/>
        <w:t>AND</w:t>
      </w:r>
      <w:r>
        <w:rPr>
          <w:spacing w:val="-5"/>
        </w:rPr>
        <w:t> </w:t>
      </w:r>
      <w:r>
        <w:rPr/>
        <w:t>SERVICE</w:t>
      </w:r>
      <w:r>
        <w:rPr>
          <w:spacing w:val="-3"/>
        </w:rPr>
        <w:t> </w:t>
      </w:r>
      <w:r>
        <w:rPr>
          <w:spacing w:val="-2"/>
        </w:rPr>
        <w:t>RATINGS</w:t>
      </w:r>
    </w:p>
    <w:p>
      <w:pPr>
        <w:spacing w:line="240" w:lineRule="auto" w:before="271"/>
        <w:ind w:left="120" w:right="104" w:firstLine="720"/>
        <w:jc w:val="left"/>
        <w:rPr>
          <w:sz w:val="24"/>
        </w:rPr>
      </w:pPr>
      <w:r>
        <w:rPr>
          <w:sz w:val="24"/>
        </w:rPr>
        <w:t>An</w:t>
      </w:r>
      <w:r>
        <w:rPr>
          <w:spacing w:val="-3"/>
          <w:sz w:val="24"/>
        </w:rPr>
        <w:t> </w:t>
      </w:r>
      <w:r>
        <w:rPr>
          <w:sz w:val="24"/>
        </w:rPr>
        <w:t>earlier</w:t>
      </w:r>
      <w:r>
        <w:rPr>
          <w:spacing w:val="-4"/>
          <w:sz w:val="24"/>
        </w:rPr>
        <w:t> </w:t>
      </w:r>
      <w:r>
        <w:rPr>
          <w:sz w:val="24"/>
        </w:rPr>
        <w:t>section</w:t>
      </w:r>
      <w:r>
        <w:rPr>
          <w:spacing w:val="-3"/>
          <w:sz w:val="24"/>
        </w:rPr>
        <w:t> </w:t>
      </w:r>
      <w:r>
        <w:rPr>
          <w:sz w:val="24"/>
        </w:rPr>
        <w:t>of</w:t>
      </w:r>
      <w:r>
        <w:rPr>
          <w:spacing w:val="-4"/>
          <w:sz w:val="24"/>
        </w:rPr>
        <w:t> </w:t>
      </w:r>
      <w:r>
        <w:rPr>
          <w:sz w:val="24"/>
        </w:rPr>
        <w:t>this</w:t>
      </w:r>
      <w:r>
        <w:rPr>
          <w:spacing w:val="-1"/>
          <w:sz w:val="24"/>
        </w:rPr>
        <w:t> </w:t>
      </w:r>
      <w:r>
        <w:rPr>
          <w:sz w:val="24"/>
        </w:rPr>
        <w:t>document</w:t>
      </w:r>
      <w:r>
        <w:rPr>
          <w:spacing w:val="-3"/>
          <w:sz w:val="24"/>
        </w:rPr>
        <w:t> </w:t>
      </w:r>
      <w:r>
        <w:rPr>
          <w:sz w:val="24"/>
        </w:rPr>
        <w:t>lists</w:t>
      </w:r>
      <w:r>
        <w:rPr>
          <w:spacing w:val="-3"/>
          <w:sz w:val="24"/>
        </w:rPr>
        <w:t> </w:t>
      </w:r>
      <w:r>
        <w:rPr>
          <w:sz w:val="24"/>
        </w:rPr>
        <w:t>the</w:t>
      </w:r>
      <w:r>
        <w:rPr>
          <w:spacing w:val="-4"/>
          <w:sz w:val="24"/>
        </w:rPr>
        <w:t> </w:t>
      </w:r>
      <w:r>
        <w:rPr>
          <w:sz w:val="24"/>
        </w:rPr>
        <w:t>ratings</w:t>
      </w:r>
      <w:r>
        <w:rPr>
          <w:spacing w:val="-3"/>
          <w:sz w:val="24"/>
        </w:rPr>
        <w:t> </w:t>
      </w:r>
      <w:r>
        <w:rPr>
          <w:sz w:val="24"/>
        </w:rPr>
        <w:t>established</w:t>
      </w:r>
      <w:r>
        <w:rPr>
          <w:spacing w:val="-3"/>
          <w:sz w:val="24"/>
        </w:rPr>
        <w:t> </w:t>
      </w:r>
      <w:r>
        <w:rPr>
          <w:sz w:val="24"/>
        </w:rPr>
        <w:t>by</w:t>
      </w:r>
      <w:r>
        <w:rPr>
          <w:spacing w:val="-6"/>
          <w:sz w:val="24"/>
        </w:rPr>
        <w:t> </w:t>
      </w:r>
      <w:r>
        <w:rPr>
          <w:sz w:val="24"/>
        </w:rPr>
        <w:t>campus</w:t>
      </w:r>
      <w:r>
        <w:rPr>
          <w:spacing w:val="-1"/>
          <w:sz w:val="24"/>
        </w:rPr>
        <w:t> </w:t>
      </w:r>
      <w:r>
        <w:rPr>
          <w:sz w:val="24"/>
        </w:rPr>
        <w:t>policies</w:t>
      </w:r>
      <w:r>
        <w:rPr>
          <w:spacing w:val="-3"/>
          <w:sz w:val="24"/>
        </w:rPr>
        <w:t> </w:t>
      </w:r>
      <w:r>
        <w:rPr>
          <w:sz w:val="24"/>
        </w:rPr>
        <w:t>for</w:t>
      </w:r>
      <w:r>
        <w:rPr>
          <w:spacing w:val="-4"/>
          <w:sz w:val="24"/>
        </w:rPr>
        <w:t> </w:t>
      </w:r>
      <w:r>
        <w:rPr>
          <w:sz w:val="24"/>
        </w:rPr>
        <w:t>use when a candidate’s performances in research, teaching, and service are being evaluated for purposes of tenure and promotion decisions.</w:t>
      </w:r>
      <w:r>
        <w:rPr>
          <w:spacing w:val="40"/>
          <w:sz w:val="24"/>
        </w:rPr>
        <w:t> </w:t>
      </w:r>
      <w:r>
        <w:rPr>
          <w:sz w:val="24"/>
        </w:rPr>
        <w:t>As noted earlier, the available ratings on the Bloomington</w:t>
      </w:r>
      <w:r>
        <w:rPr>
          <w:spacing w:val="-3"/>
          <w:sz w:val="24"/>
        </w:rPr>
        <w:t> </w:t>
      </w:r>
      <w:r>
        <w:rPr>
          <w:sz w:val="24"/>
        </w:rPr>
        <w:t>campus</w:t>
      </w:r>
      <w:r>
        <w:rPr>
          <w:spacing w:val="-3"/>
          <w:sz w:val="24"/>
        </w:rPr>
        <w:t> </w:t>
      </w:r>
      <w:r>
        <w:rPr>
          <w:sz w:val="24"/>
        </w:rPr>
        <w:t>are</w:t>
      </w:r>
      <w:r>
        <w:rPr>
          <w:spacing w:val="-2"/>
          <w:sz w:val="24"/>
        </w:rPr>
        <w:t> </w:t>
      </w:r>
      <w:r>
        <w:rPr>
          <w:i/>
          <w:sz w:val="24"/>
        </w:rPr>
        <w:t>Excellent,</w:t>
      </w:r>
      <w:r>
        <w:rPr>
          <w:i/>
          <w:spacing w:val="-3"/>
          <w:sz w:val="24"/>
        </w:rPr>
        <w:t> </w:t>
      </w:r>
      <w:r>
        <w:rPr>
          <w:i/>
          <w:sz w:val="24"/>
        </w:rPr>
        <w:t>Very</w:t>
      </w:r>
      <w:r>
        <w:rPr>
          <w:i/>
          <w:spacing w:val="-3"/>
          <w:sz w:val="24"/>
        </w:rPr>
        <w:t> </w:t>
      </w:r>
      <w:r>
        <w:rPr>
          <w:i/>
          <w:sz w:val="24"/>
        </w:rPr>
        <w:t>Good,</w:t>
      </w:r>
      <w:r>
        <w:rPr>
          <w:i/>
          <w:spacing w:val="-3"/>
          <w:sz w:val="24"/>
        </w:rPr>
        <w:t> </w:t>
      </w:r>
      <w:r>
        <w:rPr>
          <w:i/>
          <w:sz w:val="24"/>
        </w:rPr>
        <w:t>Satisfactory,</w:t>
      </w:r>
      <w:r>
        <w:rPr>
          <w:i/>
          <w:spacing w:val="-3"/>
          <w:sz w:val="24"/>
        </w:rPr>
        <w:t> </w:t>
      </w:r>
      <w:r>
        <w:rPr>
          <w:sz w:val="24"/>
        </w:rPr>
        <w:t>and</w:t>
      </w:r>
      <w:r>
        <w:rPr>
          <w:spacing w:val="-3"/>
          <w:sz w:val="24"/>
        </w:rPr>
        <w:t> </w:t>
      </w:r>
      <w:r>
        <w:rPr>
          <w:i/>
          <w:sz w:val="24"/>
        </w:rPr>
        <w:t>Unsatisfactory</w:t>
      </w:r>
      <w:r>
        <w:rPr>
          <w:i/>
          <w:spacing w:val="-3"/>
          <w:sz w:val="24"/>
        </w:rPr>
        <w:t> </w:t>
      </w:r>
      <w:r>
        <w:rPr>
          <w:sz w:val="24"/>
        </w:rPr>
        <w:t>for</w:t>
      </w:r>
      <w:r>
        <w:rPr>
          <w:spacing w:val="-3"/>
          <w:sz w:val="24"/>
        </w:rPr>
        <w:t> </w:t>
      </w:r>
      <w:r>
        <w:rPr>
          <w:sz w:val="24"/>
        </w:rPr>
        <w:t>research</w:t>
      </w:r>
      <w:r>
        <w:rPr>
          <w:spacing w:val="-1"/>
          <w:sz w:val="24"/>
        </w:rPr>
        <w:t> </w:t>
      </w:r>
      <w:r>
        <w:rPr>
          <w:sz w:val="24"/>
        </w:rPr>
        <w:t>and service, and </w:t>
      </w:r>
      <w:r>
        <w:rPr>
          <w:i/>
          <w:sz w:val="24"/>
        </w:rPr>
        <w:t>Excellent, Very Good, Effective, </w:t>
      </w:r>
      <w:r>
        <w:rPr>
          <w:sz w:val="24"/>
        </w:rPr>
        <w:t>and </w:t>
      </w:r>
      <w:r>
        <w:rPr>
          <w:i/>
          <w:sz w:val="24"/>
        </w:rPr>
        <w:t>Ineffective </w:t>
      </w:r>
      <w:r>
        <w:rPr>
          <w:sz w:val="24"/>
        </w:rPr>
        <w:t>for teaching.</w:t>
      </w:r>
      <w:r>
        <w:rPr>
          <w:spacing w:val="40"/>
          <w:sz w:val="24"/>
        </w:rPr>
        <w:t> </w:t>
      </w:r>
      <w:r>
        <w:rPr>
          <w:sz w:val="24"/>
        </w:rPr>
        <w:t>On the Indianapolis campus, the available ratings are </w:t>
      </w:r>
      <w:r>
        <w:rPr>
          <w:i/>
          <w:sz w:val="24"/>
        </w:rPr>
        <w:t>Excellent, Highly Satisfactory, Satisfactory, </w:t>
      </w:r>
      <w:r>
        <w:rPr>
          <w:sz w:val="24"/>
        </w:rPr>
        <w:t>and </w:t>
      </w:r>
      <w:r>
        <w:rPr>
          <w:i/>
          <w:sz w:val="24"/>
        </w:rPr>
        <w:t>Unsatisfactory</w:t>
      </w:r>
      <w:r>
        <w:rPr>
          <w:i/>
          <w:sz w:val="24"/>
        </w:rPr>
        <w:t> </w:t>
      </w:r>
      <w:r>
        <w:rPr>
          <w:sz w:val="24"/>
        </w:rPr>
        <w:t>for all three performance areas.</w:t>
      </w:r>
      <w:r>
        <w:rPr>
          <w:spacing w:val="40"/>
          <w:sz w:val="24"/>
        </w:rPr>
        <w:t> </w:t>
      </w:r>
      <w:r>
        <w:rPr>
          <w:sz w:val="24"/>
        </w:rPr>
        <w:t>As a Core School, the Kelley School treats as equivalent the ratings of Very Good and Highly Satisfactory, Effective and Satisfactory, and Ineffective and </w:t>
      </w:r>
      <w:r>
        <w:rPr>
          <w:spacing w:val="-2"/>
          <w:sz w:val="24"/>
        </w:rPr>
        <w:t>Unsatisfactory.</w:t>
      </w:r>
    </w:p>
    <w:p>
      <w:pPr>
        <w:pStyle w:val="BodyText"/>
        <w:spacing w:before="274"/>
        <w:ind w:left="120" w:right="110" w:firstLine="720"/>
      </w:pPr>
      <w:r>
        <w:rPr/>
        <w:t>Earlier</w:t>
      </w:r>
      <w:r>
        <w:rPr>
          <w:spacing w:val="-4"/>
        </w:rPr>
        <w:t> </w:t>
      </w:r>
      <w:r>
        <w:rPr/>
        <w:t>sections</w:t>
      </w:r>
      <w:r>
        <w:rPr>
          <w:spacing w:val="-3"/>
        </w:rPr>
        <w:t> </w:t>
      </w:r>
      <w:r>
        <w:rPr/>
        <w:t>of</w:t>
      </w:r>
      <w:r>
        <w:rPr>
          <w:spacing w:val="-4"/>
        </w:rPr>
        <w:t> </w:t>
      </w:r>
      <w:r>
        <w:rPr/>
        <w:t>this</w:t>
      </w:r>
      <w:r>
        <w:rPr>
          <w:spacing w:val="-3"/>
        </w:rPr>
        <w:t> </w:t>
      </w:r>
      <w:r>
        <w:rPr/>
        <w:t>document</w:t>
      </w:r>
      <w:r>
        <w:rPr>
          <w:spacing w:val="-3"/>
        </w:rPr>
        <w:t> </w:t>
      </w:r>
      <w:r>
        <w:rPr/>
        <w:t>also</w:t>
      </w:r>
      <w:r>
        <w:rPr>
          <w:spacing w:val="-3"/>
        </w:rPr>
        <w:t> </w:t>
      </w:r>
      <w:r>
        <w:rPr/>
        <w:t>outline</w:t>
      </w:r>
      <w:r>
        <w:rPr>
          <w:spacing w:val="-4"/>
        </w:rPr>
        <w:t> </w:t>
      </w:r>
      <w:r>
        <w:rPr/>
        <w:t>the</w:t>
      </w:r>
      <w:r>
        <w:rPr>
          <w:spacing w:val="-4"/>
        </w:rPr>
        <w:t> </w:t>
      </w:r>
      <w:r>
        <w:rPr/>
        <w:t>following</w:t>
      </w:r>
      <w:r>
        <w:rPr>
          <w:spacing w:val="-6"/>
        </w:rPr>
        <w:t> </w:t>
      </w:r>
      <w:r>
        <w:rPr/>
        <w:t>Kelley</w:t>
      </w:r>
      <w:r>
        <w:rPr>
          <w:spacing w:val="-8"/>
        </w:rPr>
        <w:t> </w:t>
      </w:r>
      <w:r>
        <w:rPr/>
        <w:t>School</w:t>
      </w:r>
      <w:r>
        <w:rPr>
          <w:spacing w:val="-3"/>
        </w:rPr>
        <w:t> </w:t>
      </w:r>
      <w:r>
        <w:rPr/>
        <w:t>expectations regarding tenure cases and promotion-to-Full-Professor cases:</w:t>
      </w:r>
    </w:p>
    <w:p>
      <w:pPr>
        <w:pStyle w:val="ListParagraph"/>
        <w:numPr>
          <w:ilvl w:val="0"/>
          <w:numId w:val="3"/>
        </w:numPr>
        <w:tabs>
          <w:tab w:pos="840" w:val="left" w:leader="none"/>
        </w:tabs>
        <w:spacing w:line="240" w:lineRule="auto" w:before="275" w:after="0"/>
        <w:ind w:left="840" w:right="462" w:hanging="360"/>
        <w:jc w:val="left"/>
        <w:rPr>
          <w:sz w:val="24"/>
        </w:rPr>
      </w:pPr>
      <w:r>
        <w:rPr>
          <w:sz w:val="24"/>
        </w:rPr>
        <w:t>Candidates for tenure should demonstrate </w:t>
      </w:r>
      <w:r>
        <w:rPr>
          <w:i/>
          <w:sz w:val="24"/>
        </w:rPr>
        <w:t>excellent </w:t>
      </w:r>
      <w:r>
        <w:rPr>
          <w:sz w:val="24"/>
        </w:rPr>
        <w:t>performance in research, at least </w:t>
      </w:r>
      <w:r>
        <w:rPr>
          <w:i/>
          <w:sz w:val="24"/>
        </w:rPr>
        <w:t>effective/satisfactory</w:t>
      </w:r>
      <w:r>
        <w:rPr>
          <w:i/>
          <w:spacing w:val="-6"/>
          <w:sz w:val="24"/>
        </w:rPr>
        <w:t> </w:t>
      </w:r>
      <w:r>
        <w:rPr>
          <w:sz w:val="24"/>
        </w:rPr>
        <w:t>performance</w:t>
      </w:r>
      <w:r>
        <w:rPr>
          <w:spacing w:val="-6"/>
          <w:sz w:val="24"/>
        </w:rPr>
        <w:t> </w:t>
      </w:r>
      <w:r>
        <w:rPr>
          <w:sz w:val="24"/>
        </w:rPr>
        <w:t>in</w:t>
      </w:r>
      <w:r>
        <w:rPr>
          <w:spacing w:val="-5"/>
          <w:sz w:val="24"/>
        </w:rPr>
        <w:t> </w:t>
      </w:r>
      <w:r>
        <w:rPr>
          <w:sz w:val="24"/>
        </w:rPr>
        <w:t>teaching,</w:t>
      </w:r>
      <w:r>
        <w:rPr>
          <w:spacing w:val="-5"/>
          <w:sz w:val="24"/>
        </w:rPr>
        <w:t> </w:t>
      </w:r>
      <w:r>
        <w:rPr>
          <w:sz w:val="24"/>
        </w:rPr>
        <w:t>and</w:t>
      </w:r>
      <w:r>
        <w:rPr>
          <w:spacing w:val="-3"/>
          <w:sz w:val="24"/>
        </w:rPr>
        <w:t> </w:t>
      </w:r>
      <w:r>
        <w:rPr>
          <w:sz w:val="24"/>
        </w:rPr>
        <w:t>at</w:t>
      </w:r>
      <w:r>
        <w:rPr>
          <w:spacing w:val="-5"/>
          <w:sz w:val="24"/>
        </w:rPr>
        <w:t> </w:t>
      </w:r>
      <w:r>
        <w:rPr>
          <w:sz w:val="24"/>
        </w:rPr>
        <w:t>least</w:t>
      </w:r>
      <w:r>
        <w:rPr>
          <w:spacing w:val="-5"/>
          <w:sz w:val="24"/>
        </w:rPr>
        <w:t> </w:t>
      </w:r>
      <w:r>
        <w:rPr>
          <w:i/>
          <w:sz w:val="24"/>
        </w:rPr>
        <w:t>satisfactory</w:t>
      </w:r>
      <w:r>
        <w:rPr>
          <w:i/>
          <w:spacing w:val="-6"/>
          <w:sz w:val="24"/>
        </w:rPr>
        <w:t> </w:t>
      </w:r>
      <w:r>
        <w:rPr>
          <w:sz w:val="24"/>
        </w:rPr>
        <w:t>performance</w:t>
      </w:r>
      <w:r>
        <w:rPr>
          <w:spacing w:val="-6"/>
          <w:sz w:val="24"/>
        </w:rPr>
        <w:t> </w:t>
      </w:r>
      <w:r>
        <w:rPr>
          <w:sz w:val="24"/>
        </w:rPr>
        <w:t>in </w:t>
      </w:r>
      <w:r>
        <w:rPr>
          <w:spacing w:val="-2"/>
          <w:sz w:val="24"/>
        </w:rPr>
        <w:t>service.</w:t>
      </w:r>
    </w:p>
    <w:p>
      <w:pPr>
        <w:pStyle w:val="ListParagraph"/>
        <w:numPr>
          <w:ilvl w:val="0"/>
          <w:numId w:val="3"/>
        </w:numPr>
        <w:tabs>
          <w:tab w:pos="840" w:val="left" w:leader="none"/>
        </w:tabs>
        <w:spacing w:line="240" w:lineRule="auto" w:before="1" w:after="0"/>
        <w:ind w:left="840" w:right="150" w:hanging="360"/>
        <w:jc w:val="left"/>
        <w:rPr>
          <w:sz w:val="24"/>
        </w:rPr>
      </w:pPr>
      <w:r>
        <w:rPr>
          <w:sz w:val="24"/>
        </w:rPr>
        <w:t>Candidates for promotion from tenured Associate Professor to Full Professor are typically expected to demonstrate </w:t>
      </w:r>
      <w:r>
        <w:rPr>
          <w:i/>
          <w:sz w:val="24"/>
        </w:rPr>
        <w:t>excellent </w:t>
      </w:r>
      <w:r>
        <w:rPr>
          <w:sz w:val="24"/>
        </w:rPr>
        <w:t>performance in one of the three performance areas (research, teaching, and service) and at least </w:t>
      </w:r>
      <w:r>
        <w:rPr>
          <w:i/>
          <w:sz w:val="24"/>
        </w:rPr>
        <w:t>effective/satisfactory </w:t>
      </w:r>
      <w:r>
        <w:rPr>
          <w:sz w:val="24"/>
        </w:rPr>
        <w:t>performance in the remaining</w:t>
      </w:r>
      <w:r>
        <w:rPr>
          <w:spacing w:val="-2"/>
          <w:sz w:val="24"/>
        </w:rPr>
        <w:t> </w:t>
      </w:r>
      <w:r>
        <w:rPr>
          <w:sz w:val="24"/>
        </w:rPr>
        <w:t>two areas, but in special cases, a candidate for promotion to Full Professor may</w:t>
      </w:r>
      <w:r>
        <w:rPr>
          <w:spacing w:val="-4"/>
          <w:sz w:val="24"/>
        </w:rPr>
        <w:t> </w:t>
      </w:r>
      <w:r>
        <w:rPr>
          <w:sz w:val="24"/>
        </w:rPr>
        <w:t>qualify</w:t>
      </w:r>
      <w:r>
        <w:rPr>
          <w:spacing w:val="-4"/>
          <w:sz w:val="24"/>
        </w:rPr>
        <w:t> </w:t>
      </w:r>
      <w:r>
        <w:rPr>
          <w:sz w:val="24"/>
        </w:rPr>
        <w:t>on the basis of a balanced case. A balanced case requires a demonstration of at</w:t>
      </w:r>
      <w:r>
        <w:rPr>
          <w:spacing w:val="-2"/>
          <w:sz w:val="24"/>
        </w:rPr>
        <w:t> </w:t>
      </w:r>
      <w:r>
        <w:rPr>
          <w:sz w:val="24"/>
        </w:rPr>
        <w:t>least</w:t>
      </w:r>
      <w:r>
        <w:rPr>
          <w:spacing w:val="-1"/>
          <w:sz w:val="24"/>
        </w:rPr>
        <w:t> </w:t>
      </w:r>
      <w:r>
        <w:rPr>
          <w:i/>
          <w:sz w:val="24"/>
        </w:rPr>
        <w:t>very</w:t>
      </w:r>
      <w:r>
        <w:rPr>
          <w:i/>
          <w:spacing w:val="-2"/>
          <w:sz w:val="24"/>
        </w:rPr>
        <w:t> </w:t>
      </w:r>
      <w:r>
        <w:rPr>
          <w:i/>
          <w:sz w:val="24"/>
        </w:rPr>
        <w:t>good/highly</w:t>
      </w:r>
      <w:r>
        <w:rPr>
          <w:i/>
          <w:spacing w:val="-2"/>
          <w:sz w:val="24"/>
        </w:rPr>
        <w:t> </w:t>
      </w:r>
      <w:r>
        <w:rPr>
          <w:i/>
          <w:sz w:val="24"/>
        </w:rPr>
        <w:t>satisfactory</w:t>
      </w:r>
      <w:r>
        <w:rPr>
          <w:i/>
          <w:spacing w:val="-2"/>
          <w:sz w:val="24"/>
        </w:rPr>
        <w:t> </w:t>
      </w:r>
      <w:r>
        <w:rPr>
          <w:sz w:val="24"/>
        </w:rPr>
        <w:t>performance in</w:t>
      </w:r>
      <w:r>
        <w:rPr>
          <w:spacing w:val="-1"/>
          <w:sz w:val="24"/>
        </w:rPr>
        <w:t> </w:t>
      </w:r>
      <w:r>
        <w:rPr>
          <w:sz w:val="24"/>
        </w:rPr>
        <w:t>each</w:t>
      </w:r>
      <w:r>
        <w:rPr>
          <w:spacing w:val="-1"/>
          <w:sz w:val="24"/>
        </w:rPr>
        <w:t> </w:t>
      </w:r>
      <w:r>
        <w:rPr>
          <w:sz w:val="24"/>
        </w:rPr>
        <w:t>of</w:t>
      </w:r>
      <w:r>
        <w:rPr>
          <w:spacing w:val="-2"/>
          <w:sz w:val="24"/>
        </w:rPr>
        <w:t> </w:t>
      </w:r>
      <w:r>
        <w:rPr>
          <w:sz w:val="24"/>
        </w:rPr>
        <w:t>the</w:t>
      </w:r>
      <w:r>
        <w:rPr>
          <w:spacing w:val="-2"/>
          <w:sz w:val="24"/>
        </w:rPr>
        <w:t> </w:t>
      </w:r>
      <w:r>
        <w:rPr>
          <w:sz w:val="24"/>
        </w:rPr>
        <w:t>three</w:t>
      </w:r>
      <w:r>
        <w:rPr>
          <w:spacing w:val="-2"/>
          <w:sz w:val="24"/>
        </w:rPr>
        <w:t> </w:t>
      </w:r>
      <w:r>
        <w:rPr>
          <w:sz w:val="24"/>
        </w:rPr>
        <w:t>performance </w:t>
      </w:r>
      <w:r>
        <w:rPr>
          <w:spacing w:val="-2"/>
          <w:sz w:val="24"/>
        </w:rPr>
        <w:t>areas.</w:t>
      </w:r>
    </w:p>
    <w:p>
      <w:pPr>
        <w:pStyle w:val="ListParagraph"/>
        <w:numPr>
          <w:ilvl w:val="0"/>
          <w:numId w:val="3"/>
        </w:numPr>
        <w:tabs>
          <w:tab w:pos="840" w:val="left" w:leader="none"/>
        </w:tabs>
        <w:spacing w:line="240" w:lineRule="auto" w:before="0" w:after="0"/>
        <w:ind w:left="840" w:right="128" w:hanging="360"/>
        <w:jc w:val="left"/>
        <w:rPr>
          <w:sz w:val="24"/>
        </w:rPr>
      </w:pPr>
      <w:r>
        <w:rPr>
          <w:sz w:val="24"/>
        </w:rPr>
        <w:t>The Kelley School’s commitment to its mission, values, and goals is reflected in various performance evaluation assessments, including</w:t>
      </w:r>
      <w:r>
        <w:rPr>
          <w:spacing w:val="-2"/>
          <w:sz w:val="24"/>
        </w:rPr>
        <w:t> </w:t>
      </w:r>
      <w:r>
        <w:rPr>
          <w:sz w:val="24"/>
        </w:rPr>
        <w:t>the consideration of a faculty</w:t>
      </w:r>
      <w:r>
        <w:rPr>
          <w:spacing w:val="-2"/>
          <w:sz w:val="24"/>
        </w:rPr>
        <w:t> </w:t>
      </w:r>
      <w:r>
        <w:rPr>
          <w:sz w:val="24"/>
        </w:rPr>
        <w:t>member for tenure</w:t>
      </w:r>
      <w:r>
        <w:rPr>
          <w:spacing w:val="-4"/>
          <w:sz w:val="24"/>
        </w:rPr>
        <w:t> </w:t>
      </w:r>
      <w:r>
        <w:rPr>
          <w:sz w:val="24"/>
        </w:rPr>
        <w:t>and/or</w:t>
      </w:r>
      <w:r>
        <w:rPr>
          <w:spacing w:val="-4"/>
          <w:sz w:val="24"/>
        </w:rPr>
        <w:t> </w:t>
      </w:r>
      <w:r>
        <w:rPr>
          <w:sz w:val="24"/>
        </w:rPr>
        <w:t>promotion.</w:t>
      </w:r>
      <w:r>
        <w:rPr>
          <w:spacing w:val="-3"/>
          <w:sz w:val="24"/>
        </w:rPr>
        <w:t> </w:t>
      </w:r>
      <w:r>
        <w:rPr>
          <w:sz w:val="24"/>
        </w:rPr>
        <w:t>Activities</w:t>
      </w:r>
      <w:r>
        <w:rPr>
          <w:spacing w:val="-3"/>
          <w:sz w:val="24"/>
        </w:rPr>
        <w:t> </w:t>
      </w:r>
      <w:r>
        <w:rPr>
          <w:sz w:val="24"/>
        </w:rPr>
        <w:t>that</w:t>
      </w:r>
      <w:r>
        <w:rPr>
          <w:spacing w:val="-3"/>
          <w:sz w:val="24"/>
        </w:rPr>
        <w:t> </w:t>
      </w:r>
      <w:r>
        <w:rPr>
          <w:sz w:val="24"/>
        </w:rPr>
        <w:t>enhance</w:t>
      </w:r>
      <w:r>
        <w:rPr>
          <w:spacing w:val="-4"/>
          <w:sz w:val="24"/>
        </w:rPr>
        <w:t> </w:t>
      </w:r>
      <w:r>
        <w:rPr>
          <w:sz w:val="24"/>
        </w:rPr>
        <w:t>the</w:t>
      </w:r>
      <w:r>
        <w:rPr>
          <w:spacing w:val="-4"/>
          <w:sz w:val="24"/>
        </w:rPr>
        <w:t> </w:t>
      </w:r>
      <w:r>
        <w:rPr>
          <w:sz w:val="24"/>
        </w:rPr>
        <w:t>Kelley</w:t>
      </w:r>
      <w:r>
        <w:rPr>
          <w:spacing w:val="-8"/>
          <w:sz w:val="24"/>
        </w:rPr>
        <w:t> </w:t>
      </w:r>
      <w:r>
        <w:rPr>
          <w:sz w:val="24"/>
        </w:rPr>
        <w:t>School’s</w:t>
      </w:r>
      <w:r>
        <w:rPr>
          <w:spacing w:val="-3"/>
          <w:sz w:val="24"/>
        </w:rPr>
        <w:t> </w:t>
      </w:r>
      <w:r>
        <w:rPr>
          <w:sz w:val="24"/>
        </w:rPr>
        <w:t>mission,</w:t>
      </w:r>
      <w:r>
        <w:rPr>
          <w:spacing w:val="-3"/>
          <w:sz w:val="24"/>
        </w:rPr>
        <w:t> </w:t>
      </w:r>
      <w:r>
        <w:rPr>
          <w:sz w:val="24"/>
        </w:rPr>
        <w:t>values,</w:t>
      </w:r>
      <w:r>
        <w:rPr>
          <w:spacing w:val="-3"/>
          <w:sz w:val="24"/>
        </w:rPr>
        <w:t> </w:t>
      </w:r>
      <w:r>
        <w:rPr>
          <w:sz w:val="24"/>
        </w:rPr>
        <w:t>and goals are recognized as part of a candidate’s performance, contributions, and achievements in research, teaching, or service. Activities contrary to the Kelley School’s mission, values, and goals may be considered as evidence of ineffective/unsatisfactory performance, contributions, and achievements.</w:t>
      </w:r>
    </w:p>
    <w:p>
      <w:pPr>
        <w:pStyle w:val="BodyText"/>
        <w:spacing w:before="239"/>
        <w:ind w:left="120" w:right="110" w:firstLine="720"/>
      </w:pPr>
      <w:r>
        <w:rPr/>
        <w:t>This</w:t>
      </w:r>
      <w:r>
        <w:rPr>
          <w:spacing w:val="-3"/>
        </w:rPr>
        <w:t> </w:t>
      </w:r>
      <w:r>
        <w:rPr/>
        <w:t>section</w:t>
      </w:r>
      <w:r>
        <w:rPr>
          <w:spacing w:val="-3"/>
        </w:rPr>
        <w:t> </w:t>
      </w:r>
      <w:r>
        <w:rPr/>
        <w:t>of</w:t>
      </w:r>
      <w:r>
        <w:rPr>
          <w:spacing w:val="-4"/>
        </w:rPr>
        <w:t> </w:t>
      </w:r>
      <w:r>
        <w:rPr/>
        <w:t>the</w:t>
      </w:r>
      <w:r>
        <w:rPr>
          <w:spacing w:val="-4"/>
        </w:rPr>
        <w:t> </w:t>
      </w:r>
      <w:r>
        <w:rPr/>
        <w:t>document</w:t>
      </w:r>
      <w:r>
        <w:rPr>
          <w:spacing w:val="-3"/>
        </w:rPr>
        <w:t> </w:t>
      </w:r>
      <w:r>
        <w:rPr/>
        <w:t>adds</w:t>
      </w:r>
      <w:r>
        <w:rPr>
          <w:spacing w:val="-3"/>
        </w:rPr>
        <w:t> </w:t>
      </w:r>
      <w:r>
        <w:rPr/>
        <w:t>explanatory</w:t>
      </w:r>
      <w:r>
        <w:rPr>
          <w:spacing w:val="-8"/>
        </w:rPr>
        <w:t> </w:t>
      </w:r>
      <w:r>
        <w:rPr/>
        <w:t>detail</w:t>
      </w:r>
      <w:r>
        <w:rPr>
          <w:spacing w:val="-3"/>
        </w:rPr>
        <w:t> </w:t>
      </w:r>
      <w:r>
        <w:rPr/>
        <w:t>regarding</w:t>
      </w:r>
      <w:r>
        <w:rPr>
          <w:spacing w:val="-6"/>
        </w:rPr>
        <w:t> </w:t>
      </w:r>
      <w:r>
        <w:rPr/>
        <w:t>the</w:t>
      </w:r>
      <w:r>
        <w:rPr>
          <w:spacing w:val="-2"/>
        </w:rPr>
        <w:t> </w:t>
      </w:r>
      <w:r>
        <w:rPr/>
        <w:t>previously</w:t>
      </w:r>
      <w:r>
        <w:rPr>
          <w:spacing w:val="-8"/>
        </w:rPr>
        <w:t> </w:t>
      </w:r>
      <w:r>
        <w:rPr/>
        <w:t>listed ratings, as applied by the Kelley School in tenure and promotion cases.</w:t>
      </w:r>
    </w:p>
    <w:p>
      <w:pPr>
        <w:pStyle w:val="ListParagraph"/>
        <w:numPr>
          <w:ilvl w:val="0"/>
          <w:numId w:val="4"/>
        </w:numPr>
        <w:tabs>
          <w:tab w:pos="529" w:val="left" w:leader="none"/>
        </w:tabs>
        <w:spacing w:line="240" w:lineRule="auto" w:before="239" w:after="0"/>
        <w:ind w:left="529" w:right="0" w:hanging="409"/>
        <w:jc w:val="left"/>
        <w:rPr>
          <w:b/>
          <w:sz w:val="16"/>
        </w:rPr>
      </w:pPr>
      <w:r>
        <w:rPr/>
        <mc:AlternateContent>
          <mc:Choice Requires="wps">
            <w:drawing>
              <wp:anchor distT="0" distB="0" distL="0" distR="0" allowOverlap="1" layoutInCell="1" locked="0" behindDoc="1" simplePos="0" relativeHeight="487246848">
                <wp:simplePos x="0" y="0"/>
                <wp:positionH relativeFrom="page">
                  <wp:posOffset>4029455</wp:posOffset>
                </wp:positionH>
                <wp:positionV relativeFrom="paragraph">
                  <wp:posOffset>286854</wp:posOffset>
                </wp:positionV>
                <wp:extent cx="19050" cy="1397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12F</w:t>
                            </w:r>
                          </w:p>
                        </w:txbxContent>
                      </wps:txbx>
                      <wps:bodyPr wrap="square" lIns="0" tIns="0" rIns="0" bIns="0" rtlCol="0">
                        <a:noAutofit/>
                      </wps:bodyPr>
                    </wps:wsp>
                  </a:graphicData>
                </a:graphic>
              </wp:anchor>
            </w:drawing>
          </mc:Choice>
          <mc:Fallback>
            <w:pict>
              <v:shape style="position:absolute;margin-left:317.279999pt;margin-top:22.586952pt;width:1.5pt;height:1.1pt;mso-position-horizontal-relative:page;mso-position-vertical-relative:paragraph;z-index:-16069632" type="#_x0000_t202" id="docshape23" filled="false" stroked="false">
                <v:textbox inset="0,0,0,0">
                  <w:txbxContent>
                    <w:p>
                      <w:pPr>
                        <w:spacing w:line="21" w:lineRule="exact" w:before="0"/>
                        <w:ind w:left="0" w:right="0" w:firstLine="0"/>
                        <w:jc w:val="left"/>
                        <w:rPr>
                          <w:sz w:val="2"/>
                        </w:rPr>
                      </w:pPr>
                      <w:r>
                        <w:rPr>
                          <w:spacing w:val="-5"/>
                          <w:sz w:val="2"/>
                        </w:rPr>
                        <w:t>12F</w:t>
                      </w:r>
                    </w:p>
                  </w:txbxContent>
                </v:textbox>
                <w10:wrap type="none"/>
              </v:shape>
            </w:pict>
          </mc:Fallback>
        </mc:AlternateContent>
      </w:r>
      <w:r>
        <w:rPr>
          <w:b/>
          <w:sz w:val="24"/>
        </w:rPr>
        <w:t>Research</w:t>
      </w:r>
      <w:r>
        <w:rPr>
          <w:b/>
          <w:spacing w:val="-7"/>
          <w:sz w:val="24"/>
        </w:rPr>
        <w:t> </w:t>
      </w:r>
      <w:r>
        <w:rPr>
          <w:b/>
          <w:sz w:val="24"/>
        </w:rPr>
        <w:t>Ratings</w:t>
      </w:r>
      <w:r>
        <w:rPr>
          <w:b/>
          <w:spacing w:val="-4"/>
          <w:sz w:val="24"/>
        </w:rPr>
        <w:t> </w:t>
      </w:r>
      <w:r>
        <w:rPr>
          <w:b/>
          <w:sz w:val="24"/>
        </w:rPr>
        <w:t>and</w:t>
      </w:r>
      <w:r>
        <w:rPr>
          <w:b/>
          <w:spacing w:val="-5"/>
          <w:sz w:val="24"/>
        </w:rPr>
        <w:t> </w:t>
      </w:r>
      <w:r>
        <w:rPr>
          <w:b/>
          <w:sz w:val="24"/>
        </w:rPr>
        <w:t>Related</w:t>
      </w:r>
      <w:r>
        <w:rPr>
          <w:b/>
          <w:spacing w:val="-3"/>
          <w:sz w:val="24"/>
        </w:rPr>
        <w:t> </w:t>
      </w:r>
      <w:r>
        <w:rPr>
          <w:b/>
          <w:sz w:val="24"/>
        </w:rPr>
        <w:t>Explanations</w:t>
      </w:r>
      <w:r>
        <w:rPr>
          <w:b/>
          <w:spacing w:val="-31"/>
          <w:sz w:val="24"/>
        </w:rPr>
        <w:t> </w:t>
      </w:r>
      <w:r>
        <w:rPr>
          <w:b/>
          <w:spacing w:val="-5"/>
          <w:position w:val="8"/>
          <w:sz w:val="16"/>
        </w:rPr>
        <w:t>13</w:t>
      </w:r>
    </w:p>
    <w:p>
      <w:pPr>
        <w:pStyle w:val="BodyText"/>
        <w:spacing w:before="235"/>
        <w:ind w:left="119" w:right="109" w:firstLine="720"/>
      </w:pPr>
      <w:r>
        <w:rPr/>
        <w:t>The explanations below highlight the importance of a candidate’s national and/or international research</w:t>
      </w:r>
      <w:r>
        <w:rPr>
          <w:spacing w:val="-1"/>
        </w:rPr>
        <w:t> </w:t>
      </w:r>
      <w:r>
        <w:rPr>
          <w:i/>
        </w:rPr>
        <w:t>reputation/leadership</w:t>
      </w:r>
      <w:r>
        <w:rPr/>
        <w:t>, which reflects the</w:t>
      </w:r>
      <w:r>
        <w:rPr>
          <w:spacing w:val="-1"/>
        </w:rPr>
        <w:t> </w:t>
      </w:r>
      <w:r>
        <w:rPr>
          <w:i/>
        </w:rPr>
        <w:t>impact </w:t>
      </w:r>
      <w:r>
        <w:rPr/>
        <w:t>of</w:t>
      </w:r>
      <w:r>
        <w:rPr>
          <w:spacing w:val="-1"/>
        </w:rPr>
        <w:t> </w:t>
      </w:r>
      <w:r>
        <w:rPr/>
        <w:t>a candidate’s research and arises in large part from the </w:t>
      </w:r>
      <w:r>
        <w:rPr>
          <w:i/>
        </w:rPr>
        <w:t>quality </w:t>
      </w:r>
      <w:r>
        <w:rPr/>
        <w:t>and </w:t>
      </w:r>
      <w:r>
        <w:rPr>
          <w:i/>
        </w:rPr>
        <w:t>quantity </w:t>
      </w:r>
      <w:r>
        <w:rPr/>
        <w:t>elements of a candidate’s research. The quality and impact of research outputs are considered more important than quantity, and the quantity</w:t>
      </w:r>
      <w:r>
        <w:rPr>
          <w:spacing w:val="-8"/>
        </w:rPr>
        <w:t> </w:t>
      </w:r>
      <w:r>
        <w:rPr/>
        <w:t>of</w:t>
      </w:r>
      <w:r>
        <w:rPr>
          <w:spacing w:val="-4"/>
        </w:rPr>
        <w:t> </w:t>
      </w:r>
      <w:r>
        <w:rPr/>
        <w:t>publications</w:t>
      </w:r>
      <w:r>
        <w:rPr>
          <w:spacing w:val="-3"/>
        </w:rPr>
        <w:t> </w:t>
      </w:r>
      <w:r>
        <w:rPr/>
        <w:t>cannot</w:t>
      </w:r>
      <w:r>
        <w:rPr>
          <w:spacing w:val="-3"/>
        </w:rPr>
        <w:t> </w:t>
      </w:r>
      <w:r>
        <w:rPr/>
        <w:t>substitute</w:t>
      </w:r>
      <w:r>
        <w:rPr>
          <w:spacing w:val="-4"/>
        </w:rPr>
        <w:t> </w:t>
      </w:r>
      <w:r>
        <w:rPr/>
        <w:t>for</w:t>
      </w:r>
      <w:r>
        <w:rPr>
          <w:spacing w:val="-4"/>
        </w:rPr>
        <w:t> </w:t>
      </w:r>
      <w:r>
        <w:rPr/>
        <w:t>quality</w:t>
      </w:r>
      <w:r>
        <w:rPr>
          <w:spacing w:val="-8"/>
        </w:rPr>
        <w:t> </w:t>
      </w:r>
      <w:r>
        <w:rPr/>
        <w:t>and</w:t>
      </w:r>
      <w:r>
        <w:rPr>
          <w:spacing w:val="-3"/>
        </w:rPr>
        <w:t> </w:t>
      </w:r>
      <w:r>
        <w:rPr/>
        <w:t>impact.</w:t>
      </w:r>
      <w:r>
        <w:rPr>
          <w:spacing w:val="-3"/>
        </w:rPr>
        <w:t> </w:t>
      </w:r>
      <w:r>
        <w:rPr/>
        <w:t>However,</w:t>
      </w:r>
      <w:r>
        <w:rPr>
          <w:spacing w:val="-1"/>
        </w:rPr>
        <w:t> </w:t>
      </w:r>
      <w:r>
        <w:rPr/>
        <w:t>the</w:t>
      </w:r>
      <w:r>
        <w:rPr>
          <w:spacing w:val="-4"/>
        </w:rPr>
        <w:t> </w:t>
      </w:r>
      <w:r>
        <w:rPr/>
        <w:t>candidate’s</w:t>
      </w:r>
      <w:r>
        <w:rPr>
          <w:spacing w:val="-3"/>
        </w:rPr>
        <w:t> </w:t>
      </w:r>
      <w:r>
        <w:rPr/>
        <w:t>level of research productivity (quantity), typically measured by the number of published academic</w:t>
      </w:r>
    </w:p>
    <w:p>
      <w:pPr>
        <w:pStyle w:val="BodyText"/>
        <w:spacing w:before="71"/>
        <w:rPr>
          <w:sz w:val="20"/>
        </w:rPr>
      </w:pPr>
      <w:r>
        <w:rPr/>
        <mc:AlternateContent>
          <mc:Choice Requires="wps">
            <w:drawing>
              <wp:anchor distT="0" distB="0" distL="0" distR="0" allowOverlap="1" layoutInCell="1" locked="0" behindDoc="1" simplePos="0" relativeHeight="487598592">
                <wp:simplePos x="0" y="0"/>
                <wp:positionH relativeFrom="page">
                  <wp:posOffset>914400</wp:posOffset>
                </wp:positionH>
                <wp:positionV relativeFrom="paragraph">
                  <wp:posOffset>206819</wp:posOffset>
                </wp:positionV>
                <wp:extent cx="1828800" cy="635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285pt;width:144pt;height:.48pt;mso-position-horizontal-relative:page;mso-position-vertical-relative:paragraph;z-index:-15717888;mso-wrap-distance-left:0;mso-wrap-distance-right:0" id="docshape24" filled="true" fillcolor="#000000" stroked="false">
                <v:fill type="solid"/>
                <w10:wrap type="topAndBottom"/>
              </v:rect>
            </w:pict>
          </mc:Fallback>
        </mc:AlternateContent>
      </w:r>
    </w:p>
    <w:p>
      <w:pPr>
        <w:spacing w:before="79"/>
        <w:ind w:left="119" w:right="110" w:firstLine="0"/>
        <w:jc w:val="left"/>
        <w:rPr>
          <w:sz w:val="20"/>
        </w:rPr>
      </w:pPr>
      <w:r>
        <w:rPr>
          <w:rFonts w:ascii="Arial" w:hAnsi="Arial"/>
          <w:position w:val="6"/>
          <w:sz w:val="13"/>
        </w:rPr>
        <w:t>13</w:t>
      </w:r>
      <w:r>
        <w:rPr>
          <w:rFonts w:ascii="Arial" w:hAnsi="Arial"/>
          <w:spacing w:val="16"/>
          <w:position w:val="6"/>
          <w:sz w:val="13"/>
        </w:rPr>
        <w:t> </w:t>
      </w:r>
      <w:r>
        <w:rPr>
          <w:sz w:val="20"/>
        </w:rPr>
        <w:t>This</w:t>
      </w:r>
      <w:r>
        <w:rPr>
          <w:spacing w:val="-3"/>
          <w:sz w:val="20"/>
        </w:rPr>
        <w:t> </w:t>
      </w:r>
      <w:r>
        <w:rPr>
          <w:sz w:val="20"/>
        </w:rPr>
        <w:t>section’s</w:t>
      </w:r>
      <w:r>
        <w:rPr>
          <w:spacing w:val="-3"/>
          <w:sz w:val="20"/>
        </w:rPr>
        <w:t> </w:t>
      </w:r>
      <w:r>
        <w:rPr>
          <w:sz w:val="20"/>
        </w:rPr>
        <w:t>explanation</w:t>
      </w:r>
      <w:r>
        <w:rPr>
          <w:spacing w:val="-3"/>
          <w:sz w:val="20"/>
        </w:rPr>
        <w:t> </w:t>
      </w:r>
      <w:r>
        <w:rPr>
          <w:sz w:val="20"/>
        </w:rPr>
        <w:t>of</w:t>
      </w:r>
      <w:r>
        <w:rPr>
          <w:spacing w:val="-1"/>
          <w:sz w:val="20"/>
        </w:rPr>
        <w:t> </w:t>
      </w:r>
      <w:r>
        <w:rPr>
          <w:sz w:val="20"/>
        </w:rPr>
        <w:t>the</w:t>
      </w:r>
      <w:r>
        <w:rPr>
          <w:spacing w:val="-2"/>
          <w:sz w:val="20"/>
        </w:rPr>
        <w:t> </w:t>
      </w:r>
      <w:r>
        <w:rPr>
          <w:i/>
          <w:sz w:val="20"/>
        </w:rPr>
        <w:t>excellent</w:t>
      </w:r>
      <w:r>
        <w:rPr>
          <w:i/>
          <w:spacing w:val="-2"/>
          <w:sz w:val="20"/>
        </w:rPr>
        <w:t> </w:t>
      </w:r>
      <w:r>
        <w:rPr>
          <w:sz w:val="20"/>
        </w:rPr>
        <w:t>rating</w:t>
      </w:r>
      <w:r>
        <w:rPr>
          <w:spacing w:val="-1"/>
          <w:sz w:val="20"/>
        </w:rPr>
        <w:t> </w:t>
      </w:r>
      <w:r>
        <w:rPr>
          <w:sz w:val="20"/>
        </w:rPr>
        <w:t>for</w:t>
      </w:r>
      <w:r>
        <w:rPr>
          <w:spacing w:val="-1"/>
          <w:sz w:val="20"/>
        </w:rPr>
        <w:t> </w:t>
      </w:r>
      <w:r>
        <w:rPr>
          <w:sz w:val="20"/>
        </w:rPr>
        <w:t>research</w:t>
      </w:r>
      <w:r>
        <w:rPr>
          <w:spacing w:val="-3"/>
          <w:sz w:val="20"/>
        </w:rPr>
        <w:t> </w:t>
      </w:r>
      <w:r>
        <w:rPr>
          <w:sz w:val="20"/>
        </w:rPr>
        <w:t>corresponds</w:t>
      </w:r>
      <w:r>
        <w:rPr>
          <w:spacing w:val="-3"/>
          <w:sz w:val="20"/>
        </w:rPr>
        <w:t> </w:t>
      </w:r>
      <w:r>
        <w:rPr>
          <w:sz w:val="20"/>
        </w:rPr>
        <w:t>closely</w:t>
      </w:r>
      <w:r>
        <w:rPr>
          <w:spacing w:val="-6"/>
          <w:sz w:val="20"/>
        </w:rPr>
        <w:t> </w:t>
      </w:r>
      <w:r>
        <w:rPr>
          <w:sz w:val="20"/>
        </w:rPr>
        <w:t>to</w:t>
      </w:r>
      <w:r>
        <w:rPr>
          <w:spacing w:val="-1"/>
          <w:sz w:val="20"/>
        </w:rPr>
        <w:t> </w:t>
      </w:r>
      <w:r>
        <w:rPr>
          <w:sz w:val="20"/>
        </w:rPr>
        <w:t>the</w:t>
      </w:r>
      <w:r>
        <w:rPr>
          <w:spacing w:val="-2"/>
          <w:sz w:val="20"/>
        </w:rPr>
        <w:t> </w:t>
      </w:r>
      <w:r>
        <w:rPr>
          <w:sz w:val="20"/>
        </w:rPr>
        <w:t>discussions</w:t>
      </w:r>
      <w:r>
        <w:rPr>
          <w:spacing w:val="-3"/>
          <w:sz w:val="20"/>
        </w:rPr>
        <w:t> </w:t>
      </w:r>
      <w:r>
        <w:rPr>
          <w:sz w:val="20"/>
        </w:rPr>
        <w:t>of</w:t>
      </w:r>
      <w:r>
        <w:rPr>
          <w:spacing w:val="-4"/>
          <w:sz w:val="20"/>
        </w:rPr>
        <w:t> </w:t>
      </w:r>
      <w:r>
        <w:rPr>
          <w:sz w:val="20"/>
        </w:rPr>
        <w:t>research ratings in the document’s earlier sections on tenure cases and promotion-to-Full-Professor cases.</w:t>
      </w:r>
    </w:p>
    <w:p>
      <w:pPr>
        <w:spacing w:after="0"/>
        <w:jc w:val="left"/>
        <w:rPr>
          <w:sz w:val="20"/>
        </w:rPr>
        <w:sectPr>
          <w:pgSz w:w="12240" w:h="15840"/>
          <w:pgMar w:header="1445" w:footer="0" w:top="1700" w:bottom="280" w:left="1320" w:right="1340"/>
        </w:sectPr>
      </w:pPr>
    </w:p>
    <w:p>
      <w:pPr>
        <w:pStyle w:val="BodyText"/>
        <w:ind w:left="119" w:right="110"/>
      </w:pPr>
      <w:r>
        <w:rPr/>
        <w:t>journal</w:t>
      </w:r>
      <w:r>
        <w:rPr>
          <w:spacing w:val="-3"/>
        </w:rPr>
        <w:t> </w:t>
      </w:r>
      <w:r>
        <w:rPr/>
        <w:t>articles,</w:t>
      </w:r>
      <w:r>
        <w:rPr>
          <w:spacing w:val="-3"/>
        </w:rPr>
        <w:t> </w:t>
      </w:r>
      <w:r>
        <w:rPr/>
        <w:t>is</w:t>
      </w:r>
      <w:r>
        <w:rPr>
          <w:spacing w:val="-3"/>
        </w:rPr>
        <w:t> </w:t>
      </w:r>
      <w:r>
        <w:rPr/>
        <w:t>an</w:t>
      </w:r>
      <w:r>
        <w:rPr>
          <w:spacing w:val="-3"/>
        </w:rPr>
        <w:t> </w:t>
      </w:r>
      <w:r>
        <w:rPr/>
        <w:t>important</w:t>
      </w:r>
      <w:r>
        <w:rPr>
          <w:spacing w:val="-3"/>
        </w:rPr>
        <w:t> </w:t>
      </w:r>
      <w:r>
        <w:rPr/>
        <w:t>consideration</w:t>
      </w:r>
      <w:r>
        <w:rPr>
          <w:spacing w:val="-3"/>
        </w:rPr>
        <w:t> </w:t>
      </w:r>
      <w:r>
        <w:rPr/>
        <w:t>in</w:t>
      </w:r>
      <w:r>
        <w:rPr>
          <w:spacing w:val="-3"/>
        </w:rPr>
        <w:t> </w:t>
      </w:r>
      <w:r>
        <w:rPr/>
        <w:t>the</w:t>
      </w:r>
      <w:r>
        <w:rPr>
          <w:spacing w:val="-4"/>
        </w:rPr>
        <w:t> </w:t>
      </w:r>
      <w:r>
        <w:rPr/>
        <w:t>assessment</w:t>
      </w:r>
      <w:r>
        <w:rPr>
          <w:spacing w:val="-3"/>
        </w:rPr>
        <w:t> </w:t>
      </w:r>
      <w:r>
        <w:rPr/>
        <w:t>of</w:t>
      </w:r>
      <w:r>
        <w:rPr>
          <w:spacing w:val="-4"/>
        </w:rPr>
        <w:t> </w:t>
      </w:r>
      <w:r>
        <w:rPr/>
        <w:t>research</w:t>
      </w:r>
      <w:r>
        <w:rPr>
          <w:spacing w:val="-1"/>
        </w:rPr>
        <w:t> </w:t>
      </w:r>
      <w:r>
        <w:rPr/>
        <w:t>ratings</w:t>
      </w:r>
      <w:r>
        <w:rPr>
          <w:spacing w:val="-1"/>
        </w:rPr>
        <w:t> </w:t>
      </w:r>
      <w:r>
        <w:rPr/>
        <w:t>and</w:t>
      </w:r>
      <w:r>
        <w:rPr>
          <w:spacing w:val="-3"/>
        </w:rPr>
        <w:t> </w:t>
      </w:r>
      <w:r>
        <w:rPr/>
        <w:t>a</w:t>
      </w:r>
      <w:r>
        <w:rPr>
          <w:spacing w:val="-4"/>
        </w:rPr>
        <w:t> </w:t>
      </w:r>
      <w:r>
        <w:rPr/>
        <w:t>tenure and/or promotion decisions.</w:t>
      </w:r>
    </w:p>
    <w:p>
      <w:pPr>
        <w:pStyle w:val="BodyText"/>
        <w:spacing w:before="240"/>
        <w:ind w:left="119" w:right="110" w:firstLine="720"/>
      </w:pPr>
      <w:r>
        <w:rPr/>
        <w:t>External review letters serve as an important source of information about a candidate’s research reputation/leadership, and their research impact, quality, and productivity. Potential indicators of productivity also may include, but are not limited to, analyses of the number of a candidate’s academic journal article publications (or subsets of those publications) relative to tenure or promotion candidates in the candidate’s basic discipline at peer or better institutions. Potential indicators of quality</w:t>
      </w:r>
      <w:r>
        <w:rPr>
          <w:spacing w:val="-3"/>
        </w:rPr>
        <w:t> </w:t>
      </w:r>
      <w:r>
        <w:rPr/>
        <w:t>and impact of research may</w:t>
      </w:r>
      <w:r>
        <w:rPr>
          <w:spacing w:val="-3"/>
        </w:rPr>
        <w:t> </w:t>
      </w:r>
      <w:r>
        <w:rPr/>
        <w:t>include, but are not limited to, items such as academic and media citations, research awards, peer-reviewed presentations at conferences, presentations at universities or business/government organizations, journal editor positions</w:t>
      </w:r>
      <w:r>
        <w:rPr>
          <w:spacing w:val="-4"/>
        </w:rPr>
        <w:t> </w:t>
      </w:r>
      <w:r>
        <w:rPr/>
        <w:t>and</w:t>
      </w:r>
      <w:r>
        <w:rPr>
          <w:spacing w:val="-4"/>
        </w:rPr>
        <w:t> </w:t>
      </w:r>
      <w:r>
        <w:rPr/>
        <w:t>editorial</w:t>
      </w:r>
      <w:r>
        <w:rPr>
          <w:spacing w:val="-4"/>
        </w:rPr>
        <w:t> </w:t>
      </w:r>
      <w:r>
        <w:rPr/>
        <w:t>board</w:t>
      </w:r>
      <w:r>
        <w:rPr>
          <w:spacing w:val="-4"/>
        </w:rPr>
        <w:t> </w:t>
      </w:r>
      <w:r>
        <w:rPr/>
        <w:t>memberships,</w:t>
      </w:r>
      <w:r>
        <w:rPr>
          <w:spacing w:val="-4"/>
        </w:rPr>
        <w:t> </w:t>
      </w:r>
      <w:r>
        <w:rPr/>
        <w:t>inclusion</w:t>
      </w:r>
      <w:r>
        <w:rPr>
          <w:spacing w:val="-4"/>
        </w:rPr>
        <w:t> </w:t>
      </w:r>
      <w:r>
        <w:rPr/>
        <w:t>of</w:t>
      </w:r>
      <w:r>
        <w:rPr>
          <w:spacing w:val="-5"/>
        </w:rPr>
        <w:t> </w:t>
      </w:r>
      <w:r>
        <w:rPr/>
        <w:t>publications</w:t>
      </w:r>
      <w:r>
        <w:rPr>
          <w:spacing w:val="-4"/>
        </w:rPr>
        <w:t> </w:t>
      </w:r>
      <w:r>
        <w:rPr/>
        <w:t>in</w:t>
      </w:r>
      <w:r>
        <w:rPr>
          <w:spacing w:val="-4"/>
        </w:rPr>
        <w:t> </w:t>
      </w:r>
      <w:r>
        <w:rPr/>
        <w:t>doctoral</w:t>
      </w:r>
      <w:r>
        <w:rPr>
          <w:spacing w:val="-4"/>
        </w:rPr>
        <w:t> </w:t>
      </w:r>
      <w:r>
        <w:rPr/>
        <w:t>syllabi</w:t>
      </w:r>
      <w:r>
        <w:rPr>
          <w:spacing w:val="-2"/>
        </w:rPr>
        <w:t> </w:t>
      </w:r>
      <w:r>
        <w:rPr/>
        <w:t>at</w:t>
      </w:r>
      <w:r>
        <w:rPr>
          <w:spacing w:val="-4"/>
        </w:rPr>
        <w:t> </w:t>
      </w:r>
      <w:r>
        <w:rPr/>
        <w:t>other universities, external grants, and evidence of research contributions consistent with the Kelley School’s mission, values, and goals.</w:t>
      </w:r>
    </w:p>
    <w:p>
      <w:pPr>
        <w:pStyle w:val="BodyText"/>
        <w:spacing w:before="238"/>
        <w:ind w:left="120" w:right="110" w:firstLine="720"/>
      </w:pPr>
      <w:r>
        <w:rPr/>
        <w:t>With</w:t>
      </w:r>
      <w:r>
        <w:rPr>
          <w:spacing w:val="-3"/>
        </w:rPr>
        <w:t> </w:t>
      </w:r>
      <w:r>
        <w:rPr/>
        <w:t>the</w:t>
      </w:r>
      <w:r>
        <w:rPr>
          <w:spacing w:val="-4"/>
        </w:rPr>
        <w:t> </w:t>
      </w:r>
      <w:r>
        <w:rPr/>
        <w:t>above</w:t>
      </w:r>
      <w:r>
        <w:rPr>
          <w:spacing w:val="-4"/>
        </w:rPr>
        <w:t> </w:t>
      </w:r>
      <w:r>
        <w:rPr/>
        <w:t>general</w:t>
      </w:r>
      <w:r>
        <w:rPr>
          <w:spacing w:val="-1"/>
        </w:rPr>
        <w:t> </w:t>
      </w:r>
      <w:r>
        <w:rPr/>
        <w:t>comments</w:t>
      </w:r>
      <w:r>
        <w:rPr>
          <w:spacing w:val="-3"/>
        </w:rPr>
        <w:t> </w:t>
      </w:r>
      <w:r>
        <w:rPr/>
        <w:t>as</w:t>
      </w:r>
      <w:r>
        <w:rPr>
          <w:spacing w:val="-3"/>
        </w:rPr>
        <w:t> </w:t>
      </w:r>
      <w:r>
        <w:rPr/>
        <w:t>a</w:t>
      </w:r>
      <w:r>
        <w:rPr>
          <w:spacing w:val="-4"/>
        </w:rPr>
        <w:t> </w:t>
      </w:r>
      <w:r>
        <w:rPr/>
        <w:t>foundation,</w:t>
      </w:r>
      <w:r>
        <w:rPr>
          <w:spacing w:val="-3"/>
        </w:rPr>
        <w:t> </w:t>
      </w:r>
      <w:r>
        <w:rPr/>
        <w:t>the</w:t>
      </w:r>
      <w:r>
        <w:rPr>
          <w:spacing w:val="-4"/>
        </w:rPr>
        <w:t> </w:t>
      </w:r>
      <w:r>
        <w:rPr/>
        <w:t>following</w:t>
      </w:r>
      <w:r>
        <w:rPr>
          <w:spacing w:val="-6"/>
        </w:rPr>
        <w:t> </w:t>
      </w:r>
      <w:r>
        <w:rPr/>
        <w:t>paragraphs</w:t>
      </w:r>
      <w:r>
        <w:rPr>
          <w:spacing w:val="-3"/>
        </w:rPr>
        <w:t> </w:t>
      </w:r>
      <w:r>
        <w:rPr/>
        <w:t>provide specific descriptions of each of the research ratings that may be assigned.</w:t>
      </w:r>
    </w:p>
    <w:p>
      <w:pPr>
        <w:pStyle w:val="BodyText"/>
        <w:spacing w:before="240"/>
        <w:ind w:left="120" w:right="109" w:firstLine="720"/>
      </w:pPr>
      <w:r>
        <w:rPr>
          <w:b/>
          <w:i/>
        </w:rPr>
        <w:t>Excellent </w:t>
      </w:r>
      <w:r>
        <w:rPr/>
        <w:t>(</w:t>
      </w:r>
      <w:r>
        <w:rPr>
          <w:u w:val="single"/>
        </w:rPr>
        <w:t>tenure cases</w:t>
      </w:r>
      <w:r>
        <w:rPr>
          <w:i/>
        </w:rPr>
        <w:t>).</w:t>
      </w:r>
      <w:r>
        <w:rPr>
          <w:i/>
          <w:spacing w:val="40"/>
        </w:rPr>
        <w:t> </w:t>
      </w:r>
      <w:r>
        <w:rPr/>
        <w:t>The candidate is well on the way toward achieving a national and/or</w:t>
      </w:r>
      <w:r>
        <w:rPr>
          <w:spacing w:val="-5"/>
        </w:rPr>
        <w:t> </w:t>
      </w:r>
      <w:r>
        <w:rPr/>
        <w:t>international</w:t>
      </w:r>
      <w:r>
        <w:rPr>
          <w:spacing w:val="-4"/>
        </w:rPr>
        <w:t> </w:t>
      </w:r>
      <w:r>
        <w:rPr/>
        <w:t>reputation</w:t>
      </w:r>
      <w:r>
        <w:rPr>
          <w:spacing w:val="-4"/>
        </w:rPr>
        <w:t> </w:t>
      </w:r>
      <w:r>
        <w:rPr/>
        <w:t>for</w:t>
      </w:r>
      <w:r>
        <w:rPr>
          <w:spacing w:val="-5"/>
        </w:rPr>
        <w:t> </w:t>
      </w:r>
      <w:r>
        <w:rPr/>
        <w:t>excellence</w:t>
      </w:r>
      <w:r>
        <w:rPr>
          <w:spacing w:val="-5"/>
        </w:rPr>
        <w:t> </w:t>
      </w:r>
      <w:r>
        <w:rPr/>
        <w:t>in</w:t>
      </w:r>
      <w:r>
        <w:rPr>
          <w:spacing w:val="-2"/>
        </w:rPr>
        <w:t> </w:t>
      </w:r>
      <w:r>
        <w:rPr/>
        <w:t>research</w:t>
      </w:r>
      <w:r>
        <w:rPr>
          <w:spacing w:val="-4"/>
        </w:rPr>
        <w:t> </w:t>
      </w:r>
      <w:r>
        <w:rPr/>
        <w:t>in</w:t>
      </w:r>
      <w:r>
        <w:rPr>
          <w:spacing w:val="-4"/>
        </w:rPr>
        <w:t> </w:t>
      </w:r>
      <w:r>
        <w:rPr/>
        <w:t>the</w:t>
      </w:r>
      <w:r>
        <w:rPr>
          <w:spacing w:val="-3"/>
        </w:rPr>
        <w:t> </w:t>
      </w:r>
      <w:r>
        <w:rPr/>
        <w:t>candidate’s</w:t>
      </w:r>
      <w:r>
        <w:rPr>
          <w:spacing w:val="-2"/>
        </w:rPr>
        <w:t> </w:t>
      </w:r>
      <w:r>
        <w:rPr/>
        <w:t>research</w:t>
      </w:r>
      <w:r>
        <w:rPr>
          <w:spacing w:val="-5"/>
        </w:rPr>
        <w:t> </w:t>
      </w:r>
      <w:r>
        <w:rPr/>
        <w:t>field(s).</w:t>
      </w:r>
      <w:r>
        <w:rPr>
          <w:spacing w:val="-4"/>
        </w:rPr>
        <w:t> </w:t>
      </w:r>
      <w:r>
        <w:rPr/>
        <w:t>The candidate has a programmatic body of research that demonstrates independent research contributions and has had, or is expected to have, significant impact on the research field. This body of research demonstrates progress beyond the candidate’s dissertation work and beyond research conducted with faculty members from the candidate’s dissertation-granting institution. The body of research also prominently features publications of superior quality in sought-after publication outlets of a high-profile and influential nature. External grants with a programmatic research theme may supplement a candidate’s research record, but do not substitute for a candidate’s publication record, and are not required for tenure. The candidate also has a strong foundation of research-in-progress and a comprehensive plan for future research of high merit (because the tenure determination is forward-looking in important respects).</w:t>
      </w:r>
    </w:p>
    <w:p>
      <w:pPr>
        <w:pStyle w:val="BodyText"/>
      </w:pPr>
    </w:p>
    <w:p>
      <w:pPr>
        <w:pStyle w:val="BodyText"/>
        <w:ind w:left="120" w:right="100" w:firstLine="720"/>
      </w:pPr>
      <w:r>
        <w:rPr>
          <w:b/>
          <w:i/>
        </w:rPr>
        <w:t>Excellent </w:t>
      </w:r>
      <w:r>
        <w:rPr/>
        <w:t>(</w:t>
      </w:r>
      <w:r>
        <w:rPr>
          <w:u w:val="single"/>
        </w:rPr>
        <w:t>promotion-to-Full-Professor cases</w:t>
      </w:r>
      <w:r>
        <w:rPr/>
        <w:t>).</w:t>
      </w:r>
      <w:r>
        <w:rPr>
          <w:spacing w:val="40"/>
        </w:rPr>
        <w:t> </w:t>
      </w:r>
      <w:r>
        <w:rPr/>
        <w:t>The candidate has achieved a position of national and/or international leadership and prominence in the candidate’s research field(s), with a documented and robust record of achievement and distinctions. The candidate has a body of research that demonstrates the candidate’s independent research contributions and has had significant</w:t>
      </w:r>
      <w:r>
        <w:rPr>
          <w:spacing w:val="-1"/>
        </w:rPr>
        <w:t> </w:t>
      </w:r>
      <w:r>
        <w:rPr/>
        <w:t>impact</w:t>
      </w:r>
      <w:r>
        <w:rPr>
          <w:spacing w:val="-1"/>
        </w:rPr>
        <w:t> </w:t>
      </w:r>
      <w:r>
        <w:rPr/>
        <w:t>on</w:t>
      </w:r>
      <w:r>
        <w:rPr>
          <w:spacing w:val="-1"/>
        </w:rPr>
        <w:t> </w:t>
      </w:r>
      <w:r>
        <w:rPr/>
        <w:t>the</w:t>
      </w:r>
      <w:r>
        <w:rPr>
          <w:spacing w:val="-2"/>
        </w:rPr>
        <w:t> </w:t>
      </w:r>
      <w:r>
        <w:rPr/>
        <w:t>research</w:t>
      </w:r>
      <w:r>
        <w:rPr>
          <w:spacing w:val="-1"/>
        </w:rPr>
        <w:t> </w:t>
      </w:r>
      <w:r>
        <w:rPr/>
        <w:t>field.</w:t>
      </w:r>
      <w:r>
        <w:rPr>
          <w:spacing w:val="-1"/>
        </w:rPr>
        <w:t> </w:t>
      </w:r>
      <w:r>
        <w:rPr/>
        <w:t>This</w:t>
      </w:r>
      <w:r>
        <w:rPr>
          <w:spacing w:val="-1"/>
        </w:rPr>
        <w:t> </w:t>
      </w:r>
      <w:r>
        <w:rPr/>
        <w:t>body</w:t>
      </w:r>
      <w:r>
        <w:rPr>
          <w:spacing w:val="-4"/>
        </w:rPr>
        <w:t> </w:t>
      </w:r>
      <w:r>
        <w:rPr/>
        <w:t>of</w:t>
      </w:r>
      <w:r>
        <w:rPr>
          <w:spacing w:val="-2"/>
        </w:rPr>
        <w:t> </w:t>
      </w:r>
      <w:r>
        <w:rPr/>
        <w:t>research</w:t>
      </w:r>
      <w:r>
        <w:rPr>
          <w:spacing w:val="-1"/>
        </w:rPr>
        <w:t> </w:t>
      </w:r>
      <w:r>
        <w:rPr/>
        <w:t>demonstrates significant growth</w:t>
      </w:r>
      <w:r>
        <w:rPr>
          <w:spacing w:val="-1"/>
        </w:rPr>
        <w:t> </w:t>
      </w:r>
      <w:r>
        <w:rPr/>
        <w:t>in quantity and depth/quality of contributions beyond the candidate’s research record at the time of tenure</w:t>
      </w:r>
      <w:r>
        <w:rPr>
          <w:spacing w:val="-1"/>
        </w:rPr>
        <w:t> </w:t>
      </w:r>
      <w:r>
        <w:rPr/>
        <w:t>and promotion to Associate</w:t>
      </w:r>
      <w:r>
        <w:rPr>
          <w:spacing w:val="-1"/>
        </w:rPr>
        <w:t> </w:t>
      </w:r>
      <w:r>
        <w:rPr/>
        <w:t>Professor. The candidate’s publications are</w:t>
      </w:r>
      <w:r>
        <w:rPr>
          <w:spacing w:val="-1"/>
        </w:rPr>
        <w:t> </w:t>
      </w:r>
      <w:r>
        <w:rPr/>
        <w:t>consistently</w:t>
      </w:r>
      <w:r>
        <w:rPr>
          <w:spacing w:val="-5"/>
        </w:rPr>
        <w:t> </w:t>
      </w:r>
      <w:r>
        <w:rPr/>
        <w:t>of</w:t>
      </w:r>
      <w:r>
        <w:rPr>
          <w:spacing w:val="-1"/>
        </w:rPr>
        <w:t> </w:t>
      </w:r>
      <w:r>
        <w:rPr/>
        <w:t>the highest quality and regularly appear in sought-after publication outlets of a high-profile and influential nature. External grants with a programmatic research theme may supplement a candidate’s</w:t>
      </w:r>
      <w:r>
        <w:rPr>
          <w:spacing w:val="-1"/>
        </w:rPr>
        <w:t> </w:t>
      </w:r>
      <w:r>
        <w:rPr/>
        <w:t>research</w:t>
      </w:r>
      <w:r>
        <w:rPr>
          <w:spacing w:val="-1"/>
        </w:rPr>
        <w:t> </w:t>
      </w:r>
      <w:r>
        <w:rPr/>
        <w:t>record,</w:t>
      </w:r>
      <w:r>
        <w:rPr>
          <w:spacing w:val="-3"/>
        </w:rPr>
        <w:t> </w:t>
      </w:r>
      <w:r>
        <w:rPr/>
        <w:t>but</w:t>
      </w:r>
      <w:r>
        <w:rPr>
          <w:spacing w:val="-3"/>
        </w:rPr>
        <w:t> </w:t>
      </w:r>
      <w:r>
        <w:rPr/>
        <w:t>do</w:t>
      </w:r>
      <w:r>
        <w:rPr>
          <w:spacing w:val="-3"/>
        </w:rPr>
        <w:t> </w:t>
      </w:r>
      <w:r>
        <w:rPr/>
        <w:t>not</w:t>
      </w:r>
      <w:r>
        <w:rPr>
          <w:spacing w:val="-3"/>
        </w:rPr>
        <w:t> </w:t>
      </w:r>
      <w:r>
        <w:rPr/>
        <w:t>substitute</w:t>
      </w:r>
      <w:r>
        <w:rPr>
          <w:spacing w:val="-4"/>
        </w:rPr>
        <w:t> </w:t>
      </w:r>
      <w:r>
        <w:rPr/>
        <w:t>for</w:t>
      </w:r>
      <w:r>
        <w:rPr>
          <w:spacing w:val="-4"/>
        </w:rPr>
        <w:t> </w:t>
      </w:r>
      <w:r>
        <w:rPr/>
        <w:t>a</w:t>
      </w:r>
      <w:r>
        <w:rPr>
          <w:spacing w:val="-4"/>
        </w:rPr>
        <w:t> </w:t>
      </w:r>
      <w:r>
        <w:rPr/>
        <w:t>candidate’s</w:t>
      </w:r>
      <w:r>
        <w:rPr>
          <w:spacing w:val="-3"/>
        </w:rPr>
        <w:t> </w:t>
      </w:r>
      <w:r>
        <w:rPr/>
        <w:t>publication</w:t>
      </w:r>
      <w:r>
        <w:rPr>
          <w:spacing w:val="-3"/>
        </w:rPr>
        <w:t> </w:t>
      </w:r>
      <w:r>
        <w:rPr/>
        <w:t>record,</w:t>
      </w:r>
      <w:r>
        <w:rPr>
          <w:spacing w:val="-1"/>
        </w:rPr>
        <w:t> </w:t>
      </w:r>
      <w:r>
        <w:rPr/>
        <w:t>and</w:t>
      </w:r>
      <w:r>
        <w:rPr>
          <w:spacing w:val="-3"/>
        </w:rPr>
        <w:t> </w:t>
      </w:r>
      <w:r>
        <w:rPr/>
        <w:t>are</w:t>
      </w:r>
      <w:r>
        <w:rPr>
          <w:spacing w:val="-4"/>
        </w:rPr>
        <w:t> </w:t>
      </w:r>
      <w:r>
        <w:rPr/>
        <w:t>not required for promotion. In addition, the candidate has a solid plan for future research of high </w:t>
      </w:r>
      <w:r>
        <w:rPr>
          <w:spacing w:val="-2"/>
        </w:rPr>
        <w:t>merit.</w:t>
      </w:r>
    </w:p>
    <w:p>
      <w:pPr>
        <w:pStyle w:val="BodyText"/>
      </w:pPr>
    </w:p>
    <w:p>
      <w:pPr>
        <w:spacing w:before="0"/>
        <w:ind w:left="120" w:right="110" w:firstLine="720"/>
        <w:jc w:val="left"/>
        <w:rPr>
          <w:sz w:val="24"/>
        </w:rPr>
      </w:pPr>
      <w:r>
        <w:rPr>
          <w:b/>
          <w:i/>
          <w:sz w:val="24"/>
        </w:rPr>
        <w:t>Very</w:t>
      </w:r>
      <w:r>
        <w:rPr>
          <w:b/>
          <w:i/>
          <w:spacing w:val="-3"/>
          <w:sz w:val="24"/>
        </w:rPr>
        <w:t> </w:t>
      </w:r>
      <w:r>
        <w:rPr>
          <w:b/>
          <w:i/>
          <w:sz w:val="24"/>
        </w:rPr>
        <w:t>Good</w:t>
      </w:r>
      <w:r>
        <w:rPr>
          <w:b/>
          <w:i/>
          <w:spacing w:val="-4"/>
          <w:sz w:val="24"/>
        </w:rPr>
        <w:t> </w:t>
      </w:r>
      <w:r>
        <w:rPr>
          <w:sz w:val="24"/>
        </w:rPr>
        <w:t>[Bloomington]</w:t>
      </w:r>
      <w:r>
        <w:rPr>
          <w:spacing w:val="-3"/>
          <w:sz w:val="24"/>
        </w:rPr>
        <w:t> </w:t>
      </w:r>
      <w:r>
        <w:rPr>
          <w:b/>
          <w:sz w:val="24"/>
        </w:rPr>
        <w:t>/</w:t>
      </w:r>
      <w:r>
        <w:rPr>
          <w:b/>
          <w:spacing w:val="-4"/>
          <w:sz w:val="24"/>
        </w:rPr>
        <w:t> </w:t>
      </w:r>
      <w:r>
        <w:rPr>
          <w:b/>
          <w:i/>
          <w:sz w:val="24"/>
        </w:rPr>
        <w:t>Highly</w:t>
      </w:r>
      <w:r>
        <w:rPr>
          <w:b/>
          <w:i/>
          <w:spacing w:val="-5"/>
          <w:sz w:val="24"/>
        </w:rPr>
        <w:t> </w:t>
      </w:r>
      <w:r>
        <w:rPr>
          <w:b/>
          <w:i/>
          <w:sz w:val="24"/>
        </w:rPr>
        <w:t>Satisfactory</w:t>
      </w:r>
      <w:r>
        <w:rPr>
          <w:b/>
          <w:i/>
          <w:spacing w:val="-5"/>
          <w:sz w:val="24"/>
        </w:rPr>
        <w:t> </w:t>
      </w:r>
      <w:r>
        <w:rPr>
          <w:b/>
          <w:sz w:val="24"/>
        </w:rPr>
        <w:t>[</w:t>
      </w:r>
      <w:r>
        <w:rPr>
          <w:sz w:val="24"/>
        </w:rPr>
        <w:t>Indianapolis]</w:t>
      </w:r>
      <w:r>
        <w:rPr>
          <w:spacing w:val="-3"/>
          <w:sz w:val="24"/>
        </w:rPr>
        <w:t> </w:t>
      </w:r>
      <w:r>
        <w:rPr>
          <w:sz w:val="24"/>
        </w:rPr>
        <w:t>(</w:t>
      </w:r>
      <w:r>
        <w:rPr>
          <w:sz w:val="24"/>
          <w:u w:val="single"/>
        </w:rPr>
        <w:t>tenure</w:t>
      </w:r>
      <w:r>
        <w:rPr>
          <w:spacing w:val="-5"/>
          <w:sz w:val="24"/>
          <w:u w:val="single"/>
        </w:rPr>
        <w:t> </w:t>
      </w:r>
      <w:r>
        <w:rPr>
          <w:sz w:val="24"/>
          <w:u w:val="single"/>
        </w:rPr>
        <w:t>cases</w:t>
      </w:r>
      <w:r>
        <w:rPr>
          <w:sz w:val="24"/>
        </w:rPr>
        <w:t>)</w:t>
      </w:r>
      <w:r>
        <w:rPr>
          <w:b/>
          <w:i/>
          <w:sz w:val="24"/>
        </w:rPr>
        <w:t>.</w:t>
      </w:r>
      <w:r>
        <w:rPr>
          <w:b/>
          <w:i/>
          <w:spacing w:val="40"/>
          <w:sz w:val="24"/>
        </w:rPr>
        <w:t> </w:t>
      </w:r>
      <w:r>
        <w:rPr>
          <w:sz w:val="24"/>
        </w:rPr>
        <w:t>The candidate</w:t>
      </w:r>
      <w:r>
        <w:rPr>
          <w:spacing w:val="-5"/>
          <w:sz w:val="24"/>
        </w:rPr>
        <w:t> </w:t>
      </w:r>
      <w:r>
        <w:rPr>
          <w:sz w:val="24"/>
        </w:rPr>
        <w:t>has</w:t>
      </w:r>
      <w:r>
        <w:rPr>
          <w:spacing w:val="-1"/>
          <w:sz w:val="24"/>
        </w:rPr>
        <w:t> </w:t>
      </w:r>
      <w:r>
        <w:rPr>
          <w:sz w:val="24"/>
        </w:rPr>
        <w:t>made</w:t>
      </w:r>
      <w:r>
        <w:rPr>
          <w:spacing w:val="-3"/>
          <w:sz w:val="24"/>
        </w:rPr>
        <w:t> </w:t>
      </w:r>
      <w:r>
        <w:rPr>
          <w:sz w:val="24"/>
        </w:rPr>
        <w:t>progress</w:t>
      </w:r>
      <w:r>
        <w:rPr>
          <w:spacing w:val="-1"/>
          <w:sz w:val="24"/>
        </w:rPr>
        <w:t> </w:t>
      </w:r>
      <w:r>
        <w:rPr>
          <w:sz w:val="24"/>
        </w:rPr>
        <w:t>toward</w:t>
      </w:r>
      <w:r>
        <w:rPr>
          <w:spacing w:val="1"/>
          <w:sz w:val="24"/>
        </w:rPr>
        <w:t> </w:t>
      </w:r>
      <w:r>
        <w:rPr>
          <w:sz w:val="24"/>
        </w:rPr>
        <w:t>achieving</w:t>
      </w:r>
      <w:r>
        <w:rPr>
          <w:spacing w:val="-5"/>
          <w:sz w:val="24"/>
        </w:rPr>
        <w:t> </w:t>
      </w:r>
      <w:r>
        <w:rPr>
          <w:sz w:val="24"/>
        </w:rPr>
        <w:t>a</w:t>
      </w:r>
      <w:r>
        <w:rPr>
          <w:spacing w:val="-2"/>
          <w:sz w:val="24"/>
        </w:rPr>
        <w:t> </w:t>
      </w:r>
      <w:r>
        <w:rPr>
          <w:sz w:val="24"/>
        </w:rPr>
        <w:t>national</w:t>
      </w:r>
      <w:r>
        <w:rPr>
          <w:spacing w:val="-1"/>
          <w:sz w:val="24"/>
        </w:rPr>
        <w:t> </w:t>
      </w:r>
      <w:r>
        <w:rPr>
          <w:sz w:val="24"/>
        </w:rPr>
        <w:t>and/or</w:t>
      </w:r>
      <w:r>
        <w:rPr>
          <w:spacing w:val="-3"/>
          <w:sz w:val="24"/>
        </w:rPr>
        <w:t> </w:t>
      </w:r>
      <w:r>
        <w:rPr>
          <w:sz w:val="24"/>
        </w:rPr>
        <w:t>international</w:t>
      </w:r>
      <w:r>
        <w:rPr>
          <w:spacing w:val="-1"/>
          <w:sz w:val="24"/>
        </w:rPr>
        <w:t> </w:t>
      </w:r>
      <w:r>
        <w:rPr>
          <w:sz w:val="24"/>
        </w:rPr>
        <w:t>reputation</w:t>
      </w:r>
      <w:r>
        <w:rPr>
          <w:spacing w:val="-1"/>
          <w:sz w:val="24"/>
        </w:rPr>
        <w:t> </w:t>
      </w:r>
      <w:r>
        <w:rPr>
          <w:spacing w:val="-5"/>
          <w:sz w:val="24"/>
        </w:rPr>
        <w:t>in</w:t>
      </w:r>
    </w:p>
    <w:p>
      <w:pPr>
        <w:spacing w:after="0"/>
        <w:jc w:val="left"/>
        <w:rPr>
          <w:sz w:val="24"/>
        </w:rPr>
        <w:sectPr>
          <w:pgSz w:w="12240" w:h="15840"/>
          <w:pgMar w:header="1445" w:footer="0" w:top="1700" w:bottom="280" w:left="1320" w:right="1340"/>
        </w:sectPr>
      </w:pPr>
    </w:p>
    <w:p>
      <w:pPr>
        <w:pStyle w:val="BodyText"/>
        <w:ind w:left="120" w:right="170"/>
      </w:pPr>
      <w:r>
        <w:rPr/>
        <w:t>research in the candidate’s research field(s). The candidate’s research reveals independent contributions</w:t>
      </w:r>
      <w:r>
        <w:rPr>
          <w:spacing w:val="-3"/>
        </w:rPr>
        <w:t> </w:t>
      </w:r>
      <w:r>
        <w:rPr/>
        <w:t>and</w:t>
      </w:r>
      <w:r>
        <w:rPr>
          <w:spacing w:val="-3"/>
        </w:rPr>
        <w:t> </w:t>
      </w:r>
      <w:r>
        <w:rPr/>
        <w:t>the</w:t>
      </w:r>
      <w:r>
        <w:rPr>
          <w:spacing w:val="-4"/>
        </w:rPr>
        <w:t> </w:t>
      </w:r>
      <w:r>
        <w:rPr/>
        <w:t>potential</w:t>
      </w:r>
      <w:r>
        <w:rPr>
          <w:spacing w:val="-3"/>
        </w:rPr>
        <w:t> </w:t>
      </w:r>
      <w:r>
        <w:rPr/>
        <w:t>for</w:t>
      </w:r>
      <w:r>
        <w:rPr>
          <w:spacing w:val="-4"/>
        </w:rPr>
        <w:t> </w:t>
      </w:r>
      <w:r>
        <w:rPr/>
        <w:t>meaningful</w:t>
      </w:r>
      <w:r>
        <w:rPr>
          <w:spacing w:val="-3"/>
        </w:rPr>
        <w:t> </w:t>
      </w:r>
      <w:r>
        <w:rPr/>
        <w:t>impact</w:t>
      </w:r>
      <w:r>
        <w:rPr>
          <w:spacing w:val="-3"/>
        </w:rPr>
        <w:t> </w:t>
      </w:r>
      <w:r>
        <w:rPr/>
        <w:t>on</w:t>
      </w:r>
      <w:r>
        <w:rPr>
          <w:spacing w:val="-3"/>
        </w:rPr>
        <w:t> </w:t>
      </w:r>
      <w:r>
        <w:rPr/>
        <w:t>the</w:t>
      </w:r>
      <w:r>
        <w:rPr>
          <w:spacing w:val="-4"/>
        </w:rPr>
        <w:t> </w:t>
      </w:r>
      <w:r>
        <w:rPr/>
        <w:t>research</w:t>
      </w:r>
      <w:r>
        <w:rPr>
          <w:spacing w:val="-3"/>
        </w:rPr>
        <w:t> </w:t>
      </w:r>
      <w:r>
        <w:rPr/>
        <w:t>field.</w:t>
      </w:r>
      <w:r>
        <w:rPr>
          <w:spacing w:val="-3"/>
        </w:rPr>
        <w:t> </w:t>
      </w:r>
      <w:r>
        <w:rPr/>
        <w:t>The</w:t>
      </w:r>
      <w:r>
        <w:rPr>
          <w:spacing w:val="-4"/>
        </w:rPr>
        <w:t> </w:t>
      </w:r>
      <w:r>
        <w:rPr/>
        <w:t>research</w:t>
      </w:r>
      <w:r>
        <w:rPr>
          <w:spacing w:val="-3"/>
        </w:rPr>
        <w:t> </w:t>
      </w:r>
      <w:r>
        <w:rPr/>
        <w:t>record includes</w:t>
      </w:r>
      <w:r>
        <w:rPr>
          <w:spacing w:val="-2"/>
        </w:rPr>
        <w:t> </w:t>
      </w:r>
      <w:r>
        <w:rPr/>
        <w:t>high-quality</w:t>
      </w:r>
      <w:r>
        <w:rPr>
          <w:spacing w:val="-7"/>
        </w:rPr>
        <w:t> </w:t>
      </w:r>
      <w:r>
        <w:rPr/>
        <w:t>publications</w:t>
      </w:r>
      <w:r>
        <w:rPr>
          <w:spacing w:val="-2"/>
        </w:rPr>
        <w:t> </w:t>
      </w:r>
      <w:r>
        <w:rPr/>
        <w:t>in</w:t>
      </w:r>
      <w:r>
        <w:rPr>
          <w:spacing w:val="-2"/>
        </w:rPr>
        <w:t> </w:t>
      </w:r>
      <w:r>
        <w:rPr/>
        <w:t>prominent</w:t>
      </w:r>
      <w:r>
        <w:rPr>
          <w:spacing w:val="-2"/>
        </w:rPr>
        <w:t> </w:t>
      </w:r>
      <w:r>
        <w:rPr/>
        <w:t>publication</w:t>
      </w:r>
      <w:r>
        <w:rPr>
          <w:spacing w:val="-2"/>
        </w:rPr>
        <w:t> </w:t>
      </w:r>
      <w:r>
        <w:rPr/>
        <w:t>outlets,</w:t>
      </w:r>
      <w:r>
        <w:rPr>
          <w:spacing w:val="-2"/>
        </w:rPr>
        <w:t> </w:t>
      </w:r>
      <w:r>
        <w:rPr/>
        <w:t>but</w:t>
      </w:r>
      <w:r>
        <w:rPr>
          <w:spacing w:val="-2"/>
        </w:rPr>
        <w:t> </w:t>
      </w:r>
      <w:r>
        <w:rPr/>
        <w:t>does</w:t>
      </w:r>
      <w:r>
        <w:rPr>
          <w:spacing w:val="-2"/>
        </w:rPr>
        <w:t> </w:t>
      </w:r>
      <w:r>
        <w:rPr/>
        <w:t>not</w:t>
      </w:r>
      <w:r>
        <w:rPr>
          <w:spacing w:val="-2"/>
        </w:rPr>
        <w:t> </w:t>
      </w:r>
      <w:r>
        <w:rPr/>
        <w:t>reach</w:t>
      </w:r>
      <w:r>
        <w:rPr>
          <w:spacing w:val="-2"/>
        </w:rPr>
        <w:t> </w:t>
      </w:r>
      <w:r>
        <w:rPr/>
        <w:t>the</w:t>
      </w:r>
      <w:r>
        <w:rPr>
          <w:spacing w:val="-3"/>
        </w:rPr>
        <w:t> </w:t>
      </w:r>
      <w:r>
        <w:rPr/>
        <w:t>level of an excellent pre-tenure record in terms of consistency in research quality and impact, frequency of placement in high-profile publication outlets, and/or level of productivity.</w:t>
      </w:r>
      <w:r>
        <w:rPr>
          <w:spacing w:val="40"/>
        </w:rPr>
        <w:t> </w:t>
      </w:r>
      <w:r>
        <w:rPr/>
        <w:t>The candidate has a research plan that suggests the potential for valuable future contributions. A rating of </w:t>
      </w:r>
      <w:r>
        <w:rPr>
          <w:i/>
        </w:rPr>
        <w:t>very good/highly satisfactory </w:t>
      </w:r>
      <w:r>
        <w:rPr/>
        <w:t>is appropriate when the candidate’s record easily surpasses the </w:t>
      </w:r>
      <w:r>
        <w:rPr>
          <w:i/>
        </w:rPr>
        <w:t>satisfactory </w:t>
      </w:r>
      <w:r>
        <w:rPr/>
        <w:t>level but does not rise to the level of </w:t>
      </w:r>
      <w:r>
        <w:rPr>
          <w:i/>
        </w:rPr>
        <w:t>excellent</w:t>
      </w:r>
      <w:r>
        <w:rPr/>
        <w:t>.</w:t>
      </w:r>
    </w:p>
    <w:p>
      <w:pPr>
        <w:pStyle w:val="BodyText"/>
        <w:spacing w:before="238"/>
        <w:ind w:left="120" w:right="209" w:firstLine="720"/>
      </w:pPr>
      <w:r>
        <w:rPr>
          <w:b/>
          <w:i/>
        </w:rPr>
        <w:t>Very Good </w:t>
      </w:r>
      <w:r>
        <w:rPr/>
        <w:t>[Bloomington] </w:t>
      </w:r>
      <w:r>
        <w:rPr>
          <w:b/>
        </w:rPr>
        <w:t>/ </w:t>
      </w:r>
      <w:r>
        <w:rPr>
          <w:b/>
          <w:i/>
        </w:rPr>
        <w:t>Highly Satisfactory </w:t>
      </w:r>
      <w:r>
        <w:rPr/>
        <w:t>[Indianapolis] (</w:t>
      </w:r>
      <w:r>
        <w:rPr>
          <w:u w:val="single"/>
        </w:rPr>
        <w:t>promotion-to-Full-</w:t>
      </w:r>
      <w:r>
        <w:rPr/>
        <w:t> </w:t>
      </w:r>
      <w:r>
        <w:rPr>
          <w:u w:val="single"/>
        </w:rPr>
        <w:t>Professor cases</w:t>
      </w:r>
      <w:r>
        <w:rPr/>
        <w:t>)</w:t>
      </w:r>
      <w:r>
        <w:rPr>
          <w:b/>
          <w:i/>
        </w:rPr>
        <w:t>. </w:t>
      </w:r>
      <w:r>
        <w:rPr/>
        <w:t>Since being granted tenure, the candidate has made further progress toward achieving</w:t>
      </w:r>
      <w:r>
        <w:rPr>
          <w:spacing w:val="-5"/>
        </w:rPr>
        <w:t> </w:t>
      </w:r>
      <w:r>
        <w:rPr/>
        <w:t>a</w:t>
      </w:r>
      <w:r>
        <w:rPr>
          <w:spacing w:val="-3"/>
        </w:rPr>
        <w:t> </w:t>
      </w:r>
      <w:r>
        <w:rPr/>
        <w:t>national</w:t>
      </w:r>
      <w:r>
        <w:rPr>
          <w:spacing w:val="-2"/>
        </w:rPr>
        <w:t> </w:t>
      </w:r>
      <w:r>
        <w:rPr/>
        <w:t>and/or</w:t>
      </w:r>
      <w:r>
        <w:rPr>
          <w:spacing w:val="-3"/>
        </w:rPr>
        <w:t> </w:t>
      </w:r>
      <w:r>
        <w:rPr/>
        <w:t>international</w:t>
      </w:r>
      <w:r>
        <w:rPr>
          <w:spacing w:val="-2"/>
        </w:rPr>
        <w:t> </w:t>
      </w:r>
      <w:r>
        <w:rPr/>
        <w:t>reputation</w:t>
      </w:r>
      <w:r>
        <w:rPr>
          <w:spacing w:val="-2"/>
        </w:rPr>
        <w:t> </w:t>
      </w:r>
      <w:r>
        <w:rPr/>
        <w:t>in</w:t>
      </w:r>
      <w:r>
        <w:rPr>
          <w:spacing w:val="-2"/>
        </w:rPr>
        <w:t> </w:t>
      </w:r>
      <w:r>
        <w:rPr/>
        <w:t>research</w:t>
      </w:r>
      <w:r>
        <w:rPr>
          <w:spacing w:val="-2"/>
        </w:rPr>
        <w:t> </w:t>
      </w:r>
      <w:r>
        <w:rPr/>
        <w:t>in</w:t>
      </w:r>
      <w:r>
        <w:rPr>
          <w:spacing w:val="-2"/>
        </w:rPr>
        <w:t> </w:t>
      </w:r>
      <w:r>
        <w:rPr/>
        <w:t>their</w:t>
      </w:r>
      <w:r>
        <w:rPr>
          <w:spacing w:val="-4"/>
        </w:rPr>
        <w:t> </w:t>
      </w:r>
      <w:r>
        <w:rPr/>
        <w:t>field(s).</w:t>
      </w:r>
      <w:r>
        <w:rPr>
          <w:spacing w:val="40"/>
        </w:rPr>
        <w:t> </w:t>
      </w:r>
      <w:r>
        <w:rPr/>
        <w:t>The</w:t>
      </w:r>
      <w:r>
        <w:rPr>
          <w:spacing w:val="-3"/>
        </w:rPr>
        <w:t> </w:t>
      </w:r>
      <w:r>
        <w:rPr/>
        <w:t>candidate’s research</w:t>
      </w:r>
      <w:r>
        <w:rPr>
          <w:spacing w:val="-4"/>
        </w:rPr>
        <w:t> </w:t>
      </w:r>
      <w:r>
        <w:rPr/>
        <w:t>reveals</w:t>
      </w:r>
      <w:r>
        <w:rPr>
          <w:spacing w:val="-4"/>
        </w:rPr>
        <w:t> </w:t>
      </w:r>
      <w:r>
        <w:rPr/>
        <w:t>independent</w:t>
      </w:r>
      <w:r>
        <w:rPr>
          <w:spacing w:val="-4"/>
        </w:rPr>
        <w:t> </w:t>
      </w:r>
      <w:r>
        <w:rPr/>
        <w:t>contributions</w:t>
      </w:r>
      <w:r>
        <w:rPr>
          <w:spacing w:val="-4"/>
        </w:rPr>
        <w:t> </w:t>
      </w:r>
      <w:r>
        <w:rPr/>
        <w:t>and</w:t>
      </w:r>
      <w:r>
        <w:rPr>
          <w:spacing w:val="-4"/>
        </w:rPr>
        <w:t> </w:t>
      </w:r>
      <w:r>
        <w:rPr/>
        <w:t>has</w:t>
      </w:r>
      <w:r>
        <w:rPr>
          <w:spacing w:val="-4"/>
        </w:rPr>
        <w:t> </w:t>
      </w:r>
      <w:r>
        <w:rPr/>
        <w:t>had</w:t>
      </w:r>
      <w:r>
        <w:rPr>
          <w:spacing w:val="-4"/>
        </w:rPr>
        <w:t> </w:t>
      </w:r>
      <w:r>
        <w:rPr/>
        <w:t>meaningful</w:t>
      </w:r>
      <w:r>
        <w:rPr>
          <w:spacing w:val="-4"/>
        </w:rPr>
        <w:t> </w:t>
      </w:r>
      <w:r>
        <w:rPr/>
        <w:t>impact</w:t>
      </w:r>
      <w:r>
        <w:rPr>
          <w:spacing w:val="-2"/>
        </w:rPr>
        <w:t> </w:t>
      </w:r>
      <w:r>
        <w:rPr/>
        <w:t>on</w:t>
      </w:r>
      <w:r>
        <w:rPr>
          <w:spacing w:val="-4"/>
        </w:rPr>
        <w:t> </w:t>
      </w:r>
      <w:r>
        <w:rPr/>
        <w:t>the</w:t>
      </w:r>
      <w:r>
        <w:rPr>
          <w:spacing w:val="-5"/>
        </w:rPr>
        <w:t> </w:t>
      </w:r>
      <w:r>
        <w:rPr/>
        <w:t>research</w:t>
      </w:r>
      <w:r>
        <w:rPr>
          <w:spacing w:val="-2"/>
        </w:rPr>
        <w:t> </w:t>
      </w:r>
      <w:r>
        <w:rPr/>
        <w:t>field. The post-tenure research record includes high-quality publications in prominent publication outlets but does not reach the level of an excellent post-tenure record in terms of consistency</w:t>
      </w:r>
      <w:r>
        <w:rPr>
          <w:spacing w:val="-2"/>
        </w:rPr>
        <w:t> </w:t>
      </w:r>
      <w:r>
        <w:rPr/>
        <w:t>in research quality and impact, frequency of placement in high-profile publication outlets, and/or level of productivity. The candidate has a research plan that suggests the potential for valuable future contributions.</w:t>
      </w:r>
      <w:r>
        <w:rPr>
          <w:spacing w:val="40"/>
        </w:rPr>
        <w:t> </w:t>
      </w:r>
      <w:r>
        <w:rPr/>
        <w:t>A rating of </w:t>
      </w:r>
      <w:r>
        <w:rPr>
          <w:i/>
        </w:rPr>
        <w:t>very good/highly satisfactory </w:t>
      </w:r>
      <w:r>
        <w:rPr/>
        <w:t>is appropriate when the candidate’s record easily surpasses the </w:t>
      </w:r>
      <w:r>
        <w:rPr>
          <w:i/>
        </w:rPr>
        <w:t>satisfactory </w:t>
      </w:r>
      <w:r>
        <w:rPr/>
        <w:t>level but does not rise to the level of </w:t>
      </w:r>
      <w:r>
        <w:rPr>
          <w:i/>
          <w:spacing w:val="-2"/>
        </w:rPr>
        <w:t>excellent</w:t>
      </w:r>
      <w:r>
        <w:rPr>
          <w:spacing w:val="-2"/>
        </w:rPr>
        <w:t>.</w:t>
      </w:r>
    </w:p>
    <w:p>
      <w:pPr>
        <w:pStyle w:val="BodyText"/>
        <w:spacing w:before="240"/>
        <w:ind w:left="120" w:right="106" w:firstLine="720"/>
      </w:pPr>
      <w:r>
        <w:rPr>
          <w:b/>
          <w:i/>
        </w:rPr>
        <w:t>Satisfactory </w:t>
      </w:r>
      <w:r>
        <w:rPr/>
        <w:t>(</w:t>
      </w:r>
      <w:r>
        <w:rPr>
          <w:u w:val="single"/>
        </w:rPr>
        <w:t>tenure cases and promotion-to-Full-Professor cases</w:t>
      </w:r>
      <w:r>
        <w:rPr/>
        <w:t>).</w:t>
      </w:r>
      <w:r>
        <w:rPr>
          <w:spacing w:val="40"/>
        </w:rPr>
        <w:t> </w:t>
      </w:r>
      <w:r>
        <w:rPr/>
        <w:t>The candidate’s research performance--pre-tenure in tenure cases or post-tenure in promotion-to-Full Professor cases--suggests</w:t>
      </w:r>
      <w:r>
        <w:rPr>
          <w:spacing w:val="-4"/>
        </w:rPr>
        <w:t> </w:t>
      </w:r>
      <w:r>
        <w:rPr/>
        <w:t>potential</w:t>
      </w:r>
      <w:r>
        <w:rPr>
          <w:spacing w:val="-4"/>
        </w:rPr>
        <w:t> </w:t>
      </w:r>
      <w:r>
        <w:rPr/>
        <w:t>for</w:t>
      </w:r>
      <w:r>
        <w:rPr>
          <w:spacing w:val="-5"/>
        </w:rPr>
        <w:t> </w:t>
      </w:r>
      <w:r>
        <w:rPr/>
        <w:t>eventual</w:t>
      </w:r>
      <w:r>
        <w:rPr>
          <w:spacing w:val="-4"/>
        </w:rPr>
        <w:t> </w:t>
      </w:r>
      <w:r>
        <w:rPr/>
        <w:t>achievement</w:t>
      </w:r>
      <w:r>
        <w:rPr>
          <w:spacing w:val="-2"/>
        </w:rPr>
        <w:t> </w:t>
      </w:r>
      <w:r>
        <w:rPr/>
        <w:t>of</w:t>
      </w:r>
      <w:r>
        <w:rPr>
          <w:spacing w:val="-5"/>
        </w:rPr>
        <w:t> </w:t>
      </w:r>
      <w:r>
        <w:rPr/>
        <w:t>a</w:t>
      </w:r>
      <w:r>
        <w:rPr>
          <w:spacing w:val="-5"/>
        </w:rPr>
        <w:t> </w:t>
      </w:r>
      <w:r>
        <w:rPr/>
        <w:t>national</w:t>
      </w:r>
      <w:r>
        <w:rPr>
          <w:spacing w:val="-4"/>
        </w:rPr>
        <w:t> </w:t>
      </w:r>
      <w:r>
        <w:rPr/>
        <w:t>and/or</w:t>
      </w:r>
      <w:r>
        <w:rPr>
          <w:spacing w:val="-5"/>
        </w:rPr>
        <w:t> </w:t>
      </w:r>
      <w:r>
        <w:rPr/>
        <w:t>international</w:t>
      </w:r>
      <w:r>
        <w:rPr>
          <w:spacing w:val="-4"/>
        </w:rPr>
        <w:t> </w:t>
      </w:r>
      <w:r>
        <w:rPr/>
        <w:t>reputation</w:t>
      </w:r>
      <w:r>
        <w:rPr>
          <w:spacing w:val="-4"/>
        </w:rPr>
        <w:t> </w:t>
      </w:r>
      <w:r>
        <w:rPr/>
        <w:t>in research in their field(s). The candidate’s research efforts reveal independent research contributions.</w:t>
      </w:r>
      <w:r>
        <w:rPr>
          <w:spacing w:val="40"/>
        </w:rPr>
        <w:t> </w:t>
      </w:r>
      <w:r>
        <w:rPr/>
        <w:t>Publications within the candidate’s record are of good quality but may not be as consistently high in quality as would be expected in order for a rating higher than </w:t>
      </w:r>
      <w:r>
        <w:rPr>
          <w:i/>
        </w:rPr>
        <w:t>satisfactory </w:t>
      </w:r>
      <w:r>
        <w:rPr/>
        <w:t>to be warranted.</w:t>
      </w:r>
      <w:r>
        <w:rPr>
          <w:spacing w:val="40"/>
        </w:rPr>
        <w:t> </w:t>
      </w:r>
      <w:r>
        <w:rPr/>
        <w:t>The publication outlets in which the candidate’s publications appear tend to be well-respected but are less frequently at the level of prominence seen in research records</w:t>
      </w:r>
      <w:r>
        <w:rPr>
          <w:spacing w:val="40"/>
        </w:rPr>
        <w:t> </w:t>
      </w:r>
      <w:r>
        <w:rPr/>
        <w:t>meriting a rating higher than </w:t>
      </w:r>
      <w:r>
        <w:rPr>
          <w:i/>
        </w:rPr>
        <w:t>satisfactory</w:t>
      </w:r>
      <w:r>
        <w:rPr/>
        <w:t>. The candidate’s level of productivity may also be lower than what would typically be expected for a rating higher than </w:t>
      </w:r>
      <w:r>
        <w:rPr>
          <w:i/>
        </w:rPr>
        <w:t>satisfactory </w:t>
      </w:r>
      <w:r>
        <w:rPr/>
        <w:t>to be</w:t>
      </w:r>
      <w:r>
        <w:rPr>
          <w:spacing w:val="40"/>
        </w:rPr>
        <w:t> </w:t>
      </w:r>
      <w:r>
        <w:rPr/>
        <w:t>warranted.</w:t>
      </w:r>
      <w:r>
        <w:rPr>
          <w:spacing w:val="40"/>
        </w:rPr>
        <w:t> </w:t>
      </w:r>
      <w:r>
        <w:rPr/>
        <w:t>Examination of the candidate’s research record leads to the conclusion the record is acceptable but below the level of </w:t>
      </w:r>
      <w:r>
        <w:rPr>
          <w:i/>
        </w:rPr>
        <w:t>very good/highly satisfactory</w:t>
      </w:r>
      <w:r>
        <w:rPr/>
        <w:t>.</w:t>
      </w:r>
    </w:p>
    <w:p>
      <w:pPr>
        <w:pStyle w:val="BodyText"/>
      </w:pPr>
    </w:p>
    <w:p>
      <w:pPr>
        <w:pStyle w:val="BodyText"/>
        <w:ind w:left="119" w:right="127" w:firstLine="720"/>
      </w:pPr>
      <w:r>
        <w:rPr>
          <w:b/>
          <w:i/>
        </w:rPr>
        <w:t>Unsatisfactory </w:t>
      </w:r>
      <w:r>
        <w:rPr/>
        <w:t>(</w:t>
      </w:r>
      <w:r>
        <w:rPr>
          <w:u w:val="single"/>
        </w:rPr>
        <w:t>tenure cases and promotion-to-Full-Professor cases</w:t>
      </w:r>
      <w:r>
        <w:rPr/>
        <w:t>). The candidate’s research performance—pre-tenure in tenure cases or post-tenure in promotion-to-Full-Professor cases—is at an unacceptable level.</w:t>
      </w:r>
      <w:r>
        <w:rPr>
          <w:spacing w:val="40"/>
        </w:rPr>
        <w:t> </w:t>
      </w:r>
      <w:r>
        <w:rPr/>
        <w:t>A rating of </w:t>
      </w:r>
      <w:r>
        <w:rPr>
          <w:i/>
        </w:rPr>
        <w:t>unsatisfactory </w:t>
      </w:r>
      <w:r>
        <w:rPr/>
        <w:t>typically stems from one or more of the following: the candidate has very few (or no) publications; the candidate’s publications tend not to be</w:t>
      </w:r>
      <w:r>
        <w:rPr>
          <w:spacing w:val="-1"/>
        </w:rPr>
        <w:t> </w:t>
      </w:r>
      <w:r>
        <w:rPr/>
        <w:t>in respected publication outlets; the</w:t>
      </w:r>
      <w:r>
        <w:rPr>
          <w:spacing w:val="-1"/>
        </w:rPr>
        <w:t> </w:t>
      </w:r>
      <w:r>
        <w:rPr/>
        <w:t>candidate</w:t>
      </w:r>
      <w:r>
        <w:rPr>
          <w:spacing w:val="-1"/>
        </w:rPr>
        <w:t> </w:t>
      </w:r>
      <w:r>
        <w:rPr/>
        <w:t>has little</w:t>
      </w:r>
      <w:r>
        <w:rPr>
          <w:spacing w:val="-1"/>
        </w:rPr>
        <w:t> </w:t>
      </w:r>
      <w:r>
        <w:rPr/>
        <w:t>or</w:t>
      </w:r>
      <w:r>
        <w:rPr>
          <w:spacing w:val="-1"/>
        </w:rPr>
        <w:t> </w:t>
      </w:r>
      <w:r>
        <w:rPr/>
        <w:t>no work in progress and apparently no well-thought-out plan of research; the candidate otherwise shows few signs of potential</w:t>
      </w:r>
      <w:r>
        <w:rPr>
          <w:spacing w:val="-3"/>
        </w:rPr>
        <w:t> </w:t>
      </w:r>
      <w:r>
        <w:rPr/>
        <w:t>for</w:t>
      </w:r>
      <w:r>
        <w:rPr>
          <w:spacing w:val="-4"/>
        </w:rPr>
        <w:t> </w:t>
      </w:r>
      <w:r>
        <w:rPr/>
        <w:t>conducting</w:t>
      </w:r>
      <w:r>
        <w:rPr>
          <w:spacing w:val="-4"/>
        </w:rPr>
        <w:t> </w:t>
      </w:r>
      <w:r>
        <w:rPr/>
        <w:t>high-quality</w:t>
      </w:r>
      <w:r>
        <w:rPr>
          <w:spacing w:val="-8"/>
        </w:rPr>
        <w:t> </w:t>
      </w:r>
      <w:r>
        <w:rPr/>
        <w:t>research</w:t>
      </w:r>
      <w:r>
        <w:rPr>
          <w:spacing w:val="-3"/>
        </w:rPr>
        <w:t> </w:t>
      </w:r>
      <w:r>
        <w:rPr/>
        <w:t>on</w:t>
      </w:r>
      <w:r>
        <w:rPr>
          <w:spacing w:val="-1"/>
        </w:rPr>
        <w:t> </w:t>
      </w:r>
      <w:r>
        <w:rPr/>
        <w:t>a</w:t>
      </w:r>
      <w:r>
        <w:rPr>
          <w:spacing w:val="-4"/>
        </w:rPr>
        <w:t> </w:t>
      </w:r>
      <w:r>
        <w:rPr/>
        <w:t>consistent</w:t>
      </w:r>
      <w:r>
        <w:rPr>
          <w:spacing w:val="-3"/>
        </w:rPr>
        <w:t> </w:t>
      </w:r>
      <w:r>
        <w:rPr/>
        <w:t>basis;</w:t>
      </w:r>
      <w:r>
        <w:rPr>
          <w:spacing w:val="-3"/>
        </w:rPr>
        <w:t> </w:t>
      </w:r>
      <w:r>
        <w:rPr/>
        <w:t>and</w:t>
      </w:r>
      <w:r>
        <w:rPr>
          <w:spacing w:val="-3"/>
        </w:rPr>
        <w:t> </w:t>
      </w:r>
      <w:r>
        <w:rPr/>
        <w:t>the</w:t>
      </w:r>
      <w:r>
        <w:rPr>
          <w:spacing w:val="-4"/>
        </w:rPr>
        <w:t> </w:t>
      </w:r>
      <w:r>
        <w:rPr/>
        <w:t>candidate’s</w:t>
      </w:r>
      <w:r>
        <w:rPr>
          <w:spacing w:val="-3"/>
        </w:rPr>
        <w:t> </w:t>
      </w:r>
      <w:r>
        <w:rPr/>
        <w:t>activities are</w:t>
      </w:r>
      <w:r>
        <w:rPr>
          <w:spacing w:val="-4"/>
        </w:rPr>
        <w:t> </w:t>
      </w:r>
      <w:r>
        <w:rPr/>
        <w:t>inconsistent</w:t>
      </w:r>
      <w:r>
        <w:rPr>
          <w:spacing w:val="-3"/>
        </w:rPr>
        <w:t> </w:t>
      </w:r>
      <w:r>
        <w:rPr/>
        <w:t>with,</w:t>
      </w:r>
      <w:r>
        <w:rPr>
          <w:spacing w:val="-3"/>
        </w:rPr>
        <w:t> </w:t>
      </w:r>
      <w:r>
        <w:rPr/>
        <w:t>or</w:t>
      </w:r>
      <w:r>
        <w:rPr>
          <w:spacing w:val="-2"/>
        </w:rPr>
        <w:t> </w:t>
      </w:r>
      <w:r>
        <w:rPr/>
        <w:t>demonstrate</w:t>
      </w:r>
      <w:r>
        <w:rPr>
          <w:spacing w:val="-4"/>
        </w:rPr>
        <w:t> </w:t>
      </w:r>
      <w:r>
        <w:rPr/>
        <w:t>unwillingness</w:t>
      </w:r>
      <w:r>
        <w:rPr>
          <w:spacing w:val="-3"/>
        </w:rPr>
        <w:t> </w:t>
      </w:r>
      <w:r>
        <w:rPr/>
        <w:t>to</w:t>
      </w:r>
      <w:r>
        <w:rPr>
          <w:spacing w:val="-3"/>
        </w:rPr>
        <w:t> </w:t>
      </w:r>
      <w:r>
        <w:rPr/>
        <w:t>contribute</w:t>
      </w:r>
      <w:r>
        <w:rPr>
          <w:spacing w:val="-4"/>
        </w:rPr>
        <w:t> </w:t>
      </w:r>
      <w:r>
        <w:rPr/>
        <w:t>to,</w:t>
      </w:r>
      <w:r>
        <w:rPr>
          <w:spacing w:val="-3"/>
        </w:rPr>
        <w:t> </w:t>
      </w:r>
      <w:r>
        <w:rPr/>
        <w:t>the</w:t>
      </w:r>
      <w:r>
        <w:rPr>
          <w:spacing w:val="-4"/>
        </w:rPr>
        <w:t> </w:t>
      </w:r>
      <w:r>
        <w:rPr/>
        <w:t>Kelley</w:t>
      </w:r>
      <w:r>
        <w:rPr>
          <w:spacing w:val="-8"/>
        </w:rPr>
        <w:t> </w:t>
      </w:r>
      <w:r>
        <w:rPr/>
        <w:t>School’s</w:t>
      </w:r>
      <w:r>
        <w:rPr>
          <w:spacing w:val="-1"/>
        </w:rPr>
        <w:t> </w:t>
      </w:r>
      <w:r>
        <w:rPr/>
        <w:t>research mission, values, and goals.</w:t>
      </w:r>
    </w:p>
    <w:p>
      <w:pPr>
        <w:spacing w:after="0"/>
        <w:sectPr>
          <w:pgSz w:w="12240" w:h="15840"/>
          <w:pgMar w:header="1445" w:footer="0" w:top="1700" w:bottom="280" w:left="1320" w:right="1340"/>
        </w:sectPr>
      </w:pPr>
    </w:p>
    <w:p>
      <w:pPr>
        <w:pStyle w:val="ListParagraph"/>
        <w:numPr>
          <w:ilvl w:val="0"/>
          <w:numId w:val="4"/>
        </w:numPr>
        <w:tabs>
          <w:tab w:pos="520" w:val="left" w:leader="none"/>
        </w:tabs>
        <w:spacing w:line="281" w:lineRule="exact" w:before="0" w:after="0"/>
        <w:ind w:left="520" w:right="0" w:hanging="400"/>
        <w:jc w:val="left"/>
        <w:rPr>
          <w:b/>
          <w:sz w:val="16"/>
        </w:rPr>
      </w:pPr>
      <w:r>
        <w:rPr/>
        <mc:AlternateContent>
          <mc:Choice Requires="wps">
            <w:drawing>
              <wp:anchor distT="0" distB="0" distL="0" distR="0" allowOverlap="1" layoutInCell="1" locked="0" behindDoc="1" simplePos="0" relativeHeight="487247872">
                <wp:simplePos x="0" y="0"/>
                <wp:positionH relativeFrom="page">
                  <wp:posOffset>4021835</wp:posOffset>
                </wp:positionH>
                <wp:positionV relativeFrom="paragraph">
                  <wp:posOffset>134478</wp:posOffset>
                </wp:positionV>
                <wp:extent cx="19050" cy="1397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13F</w:t>
                            </w:r>
                          </w:p>
                        </w:txbxContent>
                      </wps:txbx>
                      <wps:bodyPr wrap="square" lIns="0" tIns="0" rIns="0" bIns="0" rtlCol="0">
                        <a:noAutofit/>
                      </wps:bodyPr>
                    </wps:wsp>
                  </a:graphicData>
                </a:graphic>
              </wp:anchor>
            </w:drawing>
          </mc:Choice>
          <mc:Fallback>
            <w:pict>
              <v:shape style="position:absolute;margin-left:316.679993pt;margin-top:10.588828pt;width:1.5pt;height:1.1pt;mso-position-horizontal-relative:page;mso-position-vertical-relative:paragraph;z-index:-16068608" type="#_x0000_t202" id="docshape25" filled="false" stroked="false">
                <v:textbox inset="0,0,0,0">
                  <w:txbxContent>
                    <w:p>
                      <w:pPr>
                        <w:spacing w:line="21" w:lineRule="exact" w:before="0"/>
                        <w:ind w:left="0" w:right="0" w:firstLine="0"/>
                        <w:jc w:val="left"/>
                        <w:rPr>
                          <w:sz w:val="2"/>
                        </w:rPr>
                      </w:pPr>
                      <w:r>
                        <w:rPr>
                          <w:spacing w:val="-5"/>
                          <w:sz w:val="2"/>
                        </w:rPr>
                        <w:t>13F</w:t>
                      </w:r>
                    </w:p>
                  </w:txbxContent>
                </v:textbox>
                <w10:wrap type="none"/>
              </v:shape>
            </w:pict>
          </mc:Fallback>
        </mc:AlternateContent>
      </w:r>
      <w:r>
        <w:rPr>
          <w:b/>
          <w:sz w:val="24"/>
        </w:rPr>
        <w:t>Teaching</w:t>
      </w:r>
      <w:r>
        <w:rPr>
          <w:b/>
          <w:spacing w:val="-9"/>
          <w:sz w:val="24"/>
        </w:rPr>
        <w:t> </w:t>
      </w:r>
      <w:r>
        <w:rPr>
          <w:b/>
          <w:sz w:val="24"/>
        </w:rPr>
        <w:t>Ratings</w:t>
      </w:r>
      <w:r>
        <w:rPr>
          <w:b/>
          <w:spacing w:val="-5"/>
          <w:sz w:val="24"/>
        </w:rPr>
        <w:t> </w:t>
      </w:r>
      <w:r>
        <w:rPr>
          <w:b/>
          <w:sz w:val="24"/>
        </w:rPr>
        <w:t>and</w:t>
      </w:r>
      <w:r>
        <w:rPr>
          <w:b/>
          <w:spacing w:val="-4"/>
          <w:sz w:val="24"/>
        </w:rPr>
        <w:t> </w:t>
      </w:r>
      <w:r>
        <w:rPr>
          <w:b/>
          <w:sz w:val="24"/>
        </w:rPr>
        <w:t>Related</w:t>
      </w:r>
      <w:r>
        <w:rPr>
          <w:b/>
          <w:spacing w:val="-4"/>
          <w:sz w:val="24"/>
        </w:rPr>
        <w:t> </w:t>
      </w:r>
      <w:r>
        <w:rPr>
          <w:b/>
          <w:sz w:val="24"/>
        </w:rPr>
        <w:t>Explanations</w:t>
      </w:r>
      <w:r>
        <w:rPr>
          <w:b/>
          <w:spacing w:val="-29"/>
          <w:sz w:val="24"/>
        </w:rPr>
        <w:t> </w:t>
      </w:r>
      <w:r>
        <w:rPr>
          <w:b/>
          <w:spacing w:val="-5"/>
          <w:position w:val="8"/>
          <w:sz w:val="16"/>
        </w:rPr>
        <w:t>14</w:t>
      </w:r>
    </w:p>
    <w:p>
      <w:pPr>
        <w:pStyle w:val="BodyText"/>
        <w:spacing w:before="235"/>
        <w:ind w:left="119" w:right="109" w:firstLine="720"/>
      </w:pPr>
      <w:r>
        <w:rPr/>
        <w:t>The explanations below highlight the importance of a candidate’s national and/or international teaching </w:t>
      </w:r>
      <w:r>
        <w:rPr>
          <w:i/>
        </w:rPr>
        <w:t>reputation/leadership</w:t>
      </w:r>
      <w:r>
        <w:rPr/>
        <w:t>, which reflects the </w:t>
      </w:r>
      <w:r>
        <w:rPr>
          <w:i/>
        </w:rPr>
        <w:t>impact </w:t>
      </w:r>
      <w:r>
        <w:rPr/>
        <w:t>of a candidate’s teaching activities</w:t>
      </w:r>
      <w:r>
        <w:rPr>
          <w:spacing w:val="-3"/>
        </w:rPr>
        <w:t> </w:t>
      </w:r>
      <w:r>
        <w:rPr/>
        <w:t>and</w:t>
      </w:r>
      <w:r>
        <w:rPr>
          <w:spacing w:val="-3"/>
        </w:rPr>
        <w:t> </w:t>
      </w:r>
      <w:r>
        <w:rPr/>
        <w:t>arises</w:t>
      </w:r>
      <w:r>
        <w:rPr>
          <w:spacing w:val="-3"/>
        </w:rPr>
        <w:t> </w:t>
      </w:r>
      <w:r>
        <w:rPr/>
        <w:t>in</w:t>
      </w:r>
      <w:r>
        <w:rPr>
          <w:spacing w:val="-3"/>
        </w:rPr>
        <w:t> </w:t>
      </w:r>
      <w:r>
        <w:rPr/>
        <w:t>large</w:t>
      </w:r>
      <w:r>
        <w:rPr>
          <w:spacing w:val="-4"/>
        </w:rPr>
        <w:t> </w:t>
      </w:r>
      <w:r>
        <w:rPr/>
        <w:t>part</w:t>
      </w:r>
      <w:r>
        <w:rPr>
          <w:spacing w:val="-3"/>
        </w:rPr>
        <w:t> </w:t>
      </w:r>
      <w:r>
        <w:rPr/>
        <w:t>from</w:t>
      </w:r>
      <w:r>
        <w:rPr>
          <w:spacing w:val="-3"/>
        </w:rPr>
        <w:t> </w:t>
      </w:r>
      <w:r>
        <w:rPr/>
        <w:t>the</w:t>
      </w:r>
      <w:r>
        <w:rPr>
          <w:spacing w:val="-4"/>
        </w:rPr>
        <w:t> </w:t>
      </w:r>
      <w:r>
        <w:rPr>
          <w:i/>
        </w:rPr>
        <w:t>quality</w:t>
      </w:r>
      <w:r>
        <w:rPr>
          <w:i/>
          <w:spacing w:val="-2"/>
        </w:rPr>
        <w:t> </w:t>
      </w:r>
      <w:r>
        <w:rPr/>
        <w:t>and</w:t>
      </w:r>
      <w:r>
        <w:rPr>
          <w:spacing w:val="-3"/>
        </w:rPr>
        <w:t> </w:t>
      </w:r>
      <w:r>
        <w:rPr>
          <w:i/>
        </w:rPr>
        <w:t>quantity</w:t>
      </w:r>
      <w:r>
        <w:rPr>
          <w:i/>
          <w:spacing w:val="-5"/>
        </w:rPr>
        <w:t> </w:t>
      </w:r>
      <w:r>
        <w:rPr/>
        <w:t>elements</w:t>
      </w:r>
      <w:r>
        <w:rPr>
          <w:spacing w:val="-3"/>
        </w:rPr>
        <w:t> </w:t>
      </w:r>
      <w:r>
        <w:rPr/>
        <w:t>of</w:t>
      </w:r>
      <w:r>
        <w:rPr>
          <w:spacing w:val="-4"/>
        </w:rPr>
        <w:t> </w:t>
      </w:r>
      <w:r>
        <w:rPr/>
        <w:t>a</w:t>
      </w:r>
      <w:r>
        <w:rPr>
          <w:spacing w:val="-2"/>
        </w:rPr>
        <w:t> </w:t>
      </w:r>
      <w:r>
        <w:rPr/>
        <w:t>candidate’s</w:t>
      </w:r>
      <w:r>
        <w:rPr>
          <w:spacing w:val="-3"/>
        </w:rPr>
        <w:t> </w:t>
      </w:r>
      <w:r>
        <w:rPr/>
        <w:t>teaching activities. The quality and impact of teaching outputs are considered more important than quantity, and the quantity of teaching activities cannot substitute for quality and impact.</w:t>
      </w:r>
    </w:p>
    <w:p>
      <w:pPr>
        <w:pStyle w:val="BodyText"/>
        <w:ind w:left="119" w:right="110"/>
      </w:pPr>
      <w:r>
        <w:rPr/>
        <w:t>However,</w:t>
      </w:r>
      <w:r>
        <w:rPr>
          <w:spacing w:val="-3"/>
        </w:rPr>
        <w:t> </w:t>
      </w:r>
      <w:r>
        <w:rPr/>
        <w:t>the</w:t>
      </w:r>
      <w:r>
        <w:rPr>
          <w:spacing w:val="-4"/>
        </w:rPr>
        <w:t> </w:t>
      </w:r>
      <w:r>
        <w:rPr/>
        <w:t>quantity</w:t>
      </w:r>
      <w:r>
        <w:rPr>
          <w:spacing w:val="-8"/>
        </w:rPr>
        <w:t> </w:t>
      </w:r>
      <w:r>
        <w:rPr/>
        <w:t>of</w:t>
      </w:r>
      <w:r>
        <w:rPr>
          <w:spacing w:val="-2"/>
        </w:rPr>
        <w:t> </w:t>
      </w:r>
      <w:r>
        <w:rPr/>
        <w:t>a</w:t>
      </w:r>
      <w:r>
        <w:rPr>
          <w:spacing w:val="-4"/>
        </w:rPr>
        <w:t> </w:t>
      </w:r>
      <w:r>
        <w:rPr/>
        <w:t>candidate’s</w:t>
      </w:r>
      <w:r>
        <w:rPr>
          <w:spacing w:val="-3"/>
        </w:rPr>
        <w:t> </w:t>
      </w:r>
      <w:r>
        <w:rPr/>
        <w:t>teaching</w:t>
      </w:r>
      <w:r>
        <w:rPr>
          <w:spacing w:val="-3"/>
        </w:rPr>
        <w:t> </w:t>
      </w:r>
      <w:r>
        <w:rPr/>
        <w:t>activities</w:t>
      </w:r>
      <w:r>
        <w:rPr>
          <w:spacing w:val="-3"/>
        </w:rPr>
        <w:t> </w:t>
      </w:r>
      <w:r>
        <w:rPr/>
        <w:t>is</w:t>
      </w:r>
      <w:r>
        <w:rPr>
          <w:spacing w:val="-3"/>
        </w:rPr>
        <w:t> </w:t>
      </w:r>
      <w:r>
        <w:rPr/>
        <w:t>an</w:t>
      </w:r>
      <w:r>
        <w:rPr>
          <w:spacing w:val="-3"/>
        </w:rPr>
        <w:t> </w:t>
      </w:r>
      <w:r>
        <w:rPr/>
        <w:t>important</w:t>
      </w:r>
      <w:r>
        <w:rPr>
          <w:spacing w:val="-3"/>
        </w:rPr>
        <w:t> </w:t>
      </w:r>
      <w:r>
        <w:rPr/>
        <w:t>consideration</w:t>
      </w:r>
      <w:r>
        <w:rPr>
          <w:spacing w:val="-3"/>
        </w:rPr>
        <w:t> </w:t>
      </w:r>
      <w:r>
        <w:rPr/>
        <w:t>in</w:t>
      </w:r>
      <w:r>
        <w:rPr>
          <w:spacing w:val="-3"/>
        </w:rPr>
        <w:t> </w:t>
      </w:r>
      <w:r>
        <w:rPr/>
        <w:t>the assessment of teaching ratings and tenure and/or promotion decisions.</w:t>
      </w:r>
    </w:p>
    <w:p>
      <w:pPr>
        <w:pStyle w:val="BodyText"/>
        <w:spacing w:before="238"/>
        <w:ind w:left="119" w:right="110" w:firstLine="720"/>
      </w:pPr>
      <w:r>
        <w:rPr/>
        <w:t>External review letters serve as an important source of information about a candidate’s teaching reputation/leadership, and their teaching impact, quality, and productivity. Potential indicators of national and/or international reputation/leadership may include, but are not limited to, published instructional materials (e.g., textbooks, cases, grants, and similar materials), peer- reviewed</w:t>
      </w:r>
      <w:r>
        <w:rPr>
          <w:spacing w:val="-5"/>
        </w:rPr>
        <w:t> </w:t>
      </w:r>
      <w:r>
        <w:rPr/>
        <w:t>pedagogical</w:t>
      </w:r>
      <w:r>
        <w:rPr>
          <w:spacing w:val="-5"/>
        </w:rPr>
        <w:t> </w:t>
      </w:r>
      <w:r>
        <w:rPr/>
        <w:t>scholarship</w:t>
      </w:r>
      <w:r>
        <w:rPr>
          <w:spacing w:val="-5"/>
        </w:rPr>
        <w:t> </w:t>
      </w:r>
      <w:r>
        <w:rPr/>
        <w:t>and</w:t>
      </w:r>
      <w:r>
        <w:rPr>
          <w:spacing w:val="-5"/>
        </w:rPr>
        <w:t> </w:t>
      </w:r>
      <w:r>
        <w:rPr/>
        <w:t>publications</w:t>
      </w:r>
      <w:r>
        <w:rPr>
          <w:spacing w:val="-5"/>
        </w:rPr>
        <w:t> </w:t>
      </w:r>
      <w:r>
        <w:rPr/>
        <w:t>(particularly</w:t>
      </w:r>
      <w:r>
        <w:rPr>
          <w:spacing w:val="-10"/>
        </w:rPr>
        <w:t> </w:t>
      </w:r>
      <w:r>
        <w:rPr/>
        <w:t>data-based</w:t>
      </w:r>
      <w:r>
        <w:rPr>
          <w:spacing w:val="-3"/>
        </w:rPr>
        <w:t> </w:t>
      </w:r>
      <w:r>
        <w:rPr/>
        <w:t>pedagogical</w:t>
      </w:r>
      <w:r>
        <w:rPr>
          <w:spacing w:val="-5"/>
        </w:rPr>
        <w:t> </w:t>
      </w:r>
      <w:r>
        <w:rPr/>
        <w:t>research publications), presentations on pedagogy at national/international conferences, academic citations, teaching awards, editorial positions and editorial board membership at teaching- focused journals, teaching-related grants, contributions to local/national/international media related to teaching and pedagogy, blogs/podcasts, and evidence of teaching contributions consistent with the Kelley School’s mission, values, and goals.</w:t>
      </w:r>
    </w:p>
    <w:p>
      <w:pPr>
        <w:pStyle w:val="BodyText"/>
        <w:spacing w:before="240"/>
        <w:ind w:left="119" w:right="180" w:firstLine="720"/>
      </w:pPr>
      <w:r>
        <w:rPr/>
        <w:t>Potential indicators of teaching quality and impact include, but are not limited to, teaching innovations, such as developing new courses and program curriculum, engaging in the scholarship of teaching and learning, participating in pedagogical conferences and workshops, and mastering technologies and methods of modern classroom/online presentation and management. Potential indicators for teaching quality and impact at the local Kelley level include, but are not limited to, the following: student evaluations suggesting sustained high- quality</w:t>
      </w:r>
      <w:r>
        <w:rPr>
          <w:spacing w:val="-8"/>
        </w:rPr>
        <w:t> </w:t>
      </w:r>
      <w:r>
        <w:rPr/>
        <w:t>classroom</w:t>
      </w:r>
      <w:r>
        <w:rPr>
          <w:spacing w:val="-3"/>
        </w:rPr>
        <w:t> </w:t>
      </w:r>
      <w:r>
        <w:rPr/>
        <w:t>performance;</w:t>
      </w:r>
      <w:r>
        <w:rPr>
          <w:spacing w:val="-3"/>
        </w:rPr>
        <w:t> </w:t>
      </w:r>
      <w:r>
        <w:rPr/>
        <w:t>assurance</w:t>
      </w:r>
      <w:r>
        <w:rPr>
          <w:spacing w:val="-4"/>
        </w:rPr>
        <w:t> </w:t>
      </w:r>
      <w:r>
        <w:rPr/>
        <w:t>of</w:t>
      </w:r>
      <w:r>
        <w:rPr>
          <w:spacing w:val="-4"/>
        </w:rPr>
        <w:t> </w:t>
      </w:r>
      <w:r>
        <w:rPr/>
        <w:t>learning</w:t>
      </w:r>
      <w:r>
        <w:rPr>
          <w:spacing w:val="-6"/>
        </w:rPr>
        <w:t> </w:t>
      </w:r>
      <w:r>
        <w:rPr/>
        <w:t>data</w:t>
      </w:r>
      <w:r>
        <w:rPr>
          <w:spacing w:val="-2"/>
        </w:rPr>
        <w:t> </w:t>
      </w:r>
      <w:r>
        <w:rPr/>
        <w:t>analysis</w:t>
      </w:r>
      <w:r>
        <w:rPr>
          <w:spacing w:val="-3"/>
        </w:rPr>
        <w:t> </w:t>
      </w:r>
      <w:r>
        <w:rPr/>
        <w:t>and</w:t>
      </w:r>
      <w:r>
        <w:rPr>
          <w:spacing w:val="-3"/>
        </w:rPr>
        <w:t> </w:t>
      </w:r>
      <w:r>
        <w:rPr/>
        <w:t>actions;</w:t>
      </w:r>
      <w:r>
        <w:rPr>
          <w:spacing w:val="-3"/>
        </w:rPr>
        <w:t> </w:t>
      </w:r>
      <w:r>
        <w:rPr/>
        <w:t>peer</w:t>
      </w:r>
      <w:r>
        <w:rPr>
          <w:spacing w:val="-4"/>
        </w:rPr>
        <w:t> </w:t>
      </w:r>
      <w:r>
        <w:rPr/>
        <w:t>evaluations offering well-developed analyses of the candidate’s teaching and rate it highly; teaching across programs and/or</w:t>
      </w:r>
      <w:r>
        <w:rPr>
          <w:spacing w:val="-1"/>
        </w:rPr>
        <w:t> </w:t>
      </w:r>
      <w:r>
        <w:rPr/>
        <w:t>in multiple</w:t>
      </w:r>
      <w:r>
        <w:rPr>
          <w:spacing w:val="-1"/>
        </w:rPr>
        <w:t> </w:t>
      </w:r>
      <w:r>
        <w:rPr/>
        <w:t>courses; internal/external awards and other</w:t>
      </w:r>
      <w:r>
        <w:rPr>
          <w:spacing w:val="-1"/>
        </w:rPr>
        <w:t> </w:t>
      </w:r>
      <w:r>
        <w:rPr/>
        <w:t>recognition for</w:t>
      </w:r>
      <w:r>
        <w:rPr>
          <w:spacing w:val="-1"/>
        </w:rPr>
        <w:t> </w:t>
      </w:r>
      <w:r>
        <w:rPr/>
        <w:t>teaching excellence; and evidence of contributions supporting the Kelley School’s teaching mission, values, and goals.</w:t>
      </w:r>
    </w:p>
    <w:p>
      <w:pPr>
        <w:pStyle w:val="BodyText"/>
      </w:pPr>
    </w:p>
    <w:p>
      <w:pPr>
        <w:pStyle w:val="BodyText"/>
        <w:ind w:left="120" w:right="110" w:firstLine="720"/>
      </w:pPr>
      <w:r>
        <w:rPr/>
        <w:t>With</w:t>
      </w:r>
      <w:r>
        <w:rPr>
          <w:spacing w:val="-3"/>
        </w:rPr>
        <w:t> </w:t>
      </w:r>
      <w:r>
        <w:rPr/>
        <w:t>the</w:t>
      </w:r>
      <w:r>
        <w:rPr>
          <w:spacing w:val="-4"/>
        </w:rPr>
        <w:t> </w:t>
      </w:r>
      <w:r>
        <w:rPr/>
        <w:t>above</w:t>
      </w:r>
      <w:r>
        <w:rPr>
          <w:spacing w:val="-4"/>
        </w:rPr>
        <w:t> </w:t>
      </w:r>
      <w:r>
        <w:rPr/>
        <w:t>general</w:t>
      </w:r>
      <w:r>
        <w:rPr>
          <w:spacing w:val="-1"/>
        </w:rPr>
        <w:t> </w:t>
      </w:r>
      <w:r>
        <w:rPr/>
        <w:t>comments</w:t>
      </w:r>
      <w:r>
        <w:rPr>
          <w:spacing w:val="-3"/>
        </w:rPr>
        <w:t> </w:t>
      </w:r>
      <w:r>
        <w:rPr/>
        <w:t>as</w:t>
      </w:r>
      <w:r>
        <w:rPr>
          <w:spacing w:val="-3"/>
        </w:rPr>
        <w:t> </w:t>
      </w:r>
      <w:r>
        <w:rPr/>
        <w:t>a</w:t>
      </w:r>
      <w:r>
        <w:rPr>
          <w:spacing w:val="-4"/>
        </w:rPr>
        <w:t> </w:t>
      </w:r>
      <w:r>
        <w:rPr/>
        <w:t>foundation,</w:t>
      </w:r>
      <w:r>
        <w:rPr>
          <w:spacing w:val="-3"/>
        </w:rPr>
        <w:t> </w:t>
      </w:r>
      <w:r>
        <w:rPr/>
        <w:t>the</w:t>
      </w:r>
      <w:r>
        <w:rPr>
          <w:spacing w:val="-4"/>
        </w:rPr>
        <w:t> </w:t>
      </w:r>
      <w:r>
        <w:rPr/>
        <w:t>following</w:t>
      </w:r>
      <w:r>
        <w:rPr>
          <w:spacing w:val="-6"/>
        </w:rPr>
        <w:t> </w:t>
      </w:r>
      <w:r>
        <w:rPr/>
        <w:t>paragraphs</w:t>
      </w:r>
      <w:r>
        <w:rPr>
          <w:spacing w:val="-3"/>
        </w:rPr>
        <w:t> </w:t>
      </w:r>
      <w:r>
        <w:rPr/>
        <w:t>provide specific descriptions of each of the teaching ratings that may be assigned.</w:t>
      </w:r>
    </w:p>
    <w:p>
      <w:pPr>
        <w:pStyle w:val="BodyText"/>
      </w:pPr>
    </w:p>
    <w:p>
      <w:pPr>
        <w:pStyle w:val="BodyText"/>
        <w:ind w:left="120" w:right="110" w:firstLine="720"/>
      </w:pPr>
      <w:r>
        <w:rPr>
          <w:b/>
          <w:i/>
        </w:rPr>
        <w:t>Excellent</w:t>
      </w:r>
      <w:r>
        <w:rPr>
          <w:b/>
        </w:rPr>
        <w:t>. </w:t>
      </w:r>
      <w:r>
        <w:rPr/>
        <w:t>The candidate has achieved a position of national and/or international leadership in the practice and study of teaching. Thus, while important to the decision, it is not sufficient</w:t>
      </w:r>
      <w:r>
        <w:rPr>
          <w:spacing w:val="-3"/>
        </w:rPr>
        <w:t> </w:t>
      </w:r>
      <w:r>
        <w:rPr/>
        <w:t>for</w:t>
      </w:r>
      <w:r>
        <w:rPr>
          <w:spacing w:val="-2"/>
        </w:rPr>
        <w:t> </w:t>
      </w:r>
      <w:r>
        <w:rPr/>
        <w:t>a</w:t>
      </w:r>
      <w:r>
        <w:rPr>
          <w:spacing w:val="-4"/>
        </w:rPr>
        <w:t> </w:t>
      </w:r>
      <w:r>
        <w:rPr/>
        <w:t>candidate</w:t>
      </w:r>
      <w:r>
        <w:rPr>
          <w:spacing w:val="-2"/>
        </w:rPr>
        <w:t> </w:t>
      </w:r>
      <w:r>
        <w:rPr/>
        <w:t>only</w:t>
      </w:r>
      <w:r>
        <w:rPr>
          <w:spacing w:val="-8"/>
        </w:rPr>
        <w:t> </w:t>
      </w:r>
      <w:r>
        <w:rPr/>
        <w:t>to</w:t>
      </w:r>
      <w:r>
        <w:rPr>
          <w:spacing w:val="-3"/>
        </w:rPr>
        <w:t> </w:t>
      </w:r>
      <w:r>
        <w:rPr/>
        <w:t>demonstrate</w:t>
      </w:r>
      <w:r>
        <w:rPr>
          <w:spacing w:val="-4"/>
        </w:rPr>
        <w:t> </w:t>
      </w:r>
      <w:r>
        <w:rPr/>
        <w:t>teaching</w:t>
      </w:r>
      <w:r>
        <w:rPr>
          <w:spacing w:val="-6"/>
        </w:rPr>
        <w:t> </w:t>
      </w:r>
      <w:r>
        <w:rPr/>
        <w:t>excellence</w:t>
      </w:r>
      <w:r>
        <w:rPr>
          <w:spacing w:val="-4"/>
        </w:rPr>
        <w:t> </w:t>
      </w:r>
      <w:r>
        <w:rPr/>
        <w:t>within</w:t>
      </w:r>
      <w:r>
        <w:rPr>
          <w:spacing w:val="-1"/>
        </w:rPr>
        <w:t> </w:t>
      </w:r>
      <w:r>
        <w:rPr/>
        <w:t>Indiana</w:t>
      </w:r>
      <w:r>
        <w:rPr>
          <w:spacing w:val="-4"/>
        </w:rPr>
        <w:t> </w:t>
      </w:r>
      <w:r>
        <w:rPr/>
        <w:t>University.</w:t>
      </w:r>
      <w:r>
        <w:rPr>
          <w:spacing w:val="-3"/>
        </w:rPr>
        <w:t> </w:t>
      </w:r>
      <w:r>
        <w:rPr/>
        <w:t>The</w:t>
      </w:r>
    </w:p>
    <w:p>
      <w:pPr>
        <w:pStyle w:val="BodyText"/>
        <w:rPr>
          <w:sz w:val="20"/>
        </w:rPr>
      </w:pPr>
    </w:p>
    <w:p>
      <w:pPr>
        <w:pStyle w:val="BodyText"/>
        <w:spacing w:before="194"/>
        <w:rPr>
          <w:sz w:val="20"/>
        </w:rPr>
      </w:pPr>
      <w:r>
        <w:rPr/>
        <mc:AlternateContent>
          <mc:Choice Requires="wps">
            <w:drawing>
              <wp:anchor distT="0" distB="0" distL="0" distR="0" allowOverlap="1" layoutInCell="1" locked="0" behindDoc="1" simplePos="0" relativeHeight="487599616">
                <wp:simplePos x="0" y="0"/>
                <wp:positionH relativeFrom="page">
                  <wp:posOffset>914400</wp:posOffset>
                </wp:positionH>
                <wp:positionV relativeFrom="paragraph">
                  <wp:posOffset>284673</wp:posOffset>
                </wp:positionV>
                <wp:extent cx="1828800" cy="635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22.415268pt;width:144pt;height:.481pt;mso-position-horizontal-relative:page;mso-position-vertical-relative:paragraph;z-index:-15716864;mso-wrap-distance-left:0;mso-wrap-distance-right:0" id="docshape26" filled="true" fillcolor="#000000" stroked="false">
                <v:fill type="solid"/>
                <w10:wrap type="topAndBottom"/>
              </v:rect>
            </w:pict>
          </mc:Fallback>
        </mc:AlternateContent>
      </w:r>
    </w:p>
    <w:p>
      <w:pPr>
        <w:spacing w:before="78"/>
        <w:ind w:left="119" w:right="110" w:firstLine="0"/>
        <w:jc w:val="left"/>
        <w:rPr>
          <w:sz w:val="22"/>
        </w:rPr>
      </w:pPr>
      <w:r>
        <w:rPr>
          <w:rFonts w:ascii="Arial" w:hAnsi="Arial"/>
          <w:position w:val="6"/>
          <w:sz w:val="13"/>
        </w:rPr>
        <w:t>14</w:t>
      </w:r>
      <w:r>
        <w:rPr>
          <w:rFonts w:ascii="Arial" w:hAnsi="Arial"/>
          <w:spacing w:val="28"/>
          <w:position w:val="6"/>
          <w:sz w:val="13"/>
        </w:rPr>
        <w:t> </w:t>
      </w:r>
      <w:r>
        <w:rPr>
          <w:sz w:val="22"/>
        </w:rPr>
        <w:t>The teaching ratings described in this section are written for promotion-to-Full-Professor cases. The descriptions for each teaching rating apply to tenure cases as well; with the understanding tenure candidates should be “well on their way” to achieving the criteria, in contrast to having already achieved the</w:t>
      </w:r>
      <w:r>
        <w:rPr>
          <w:spacing w:val="-2"/>
          <w:sz w:val="22"/>
        </w:rPr>
        <w:t> </w:t>
      </w:r>
      <w:r>
        <w:rPr>
          <w:sz w:val="22"/>
        </w:rPr>
        <w:t>criteria</w:t>
      </w:r>
      <w:r>
        <w:rPr>
          <w:spacing w:val="-2"/>
          <w:sz w:val="22"/>
        </w:rPr>
        <w:t> </w:t>
      </w:r>
      <w:r>
        <w:rPr>
          <w:sz w:val="22"/>
        </w:rPr>
        <w:t>as</w:t>
      </w:r>
      <w:r>
        <w:rPr>
          <w:spacing w:val="-4"/>
          <w:sz w:val="22"/>
        </w:rPr>
        <w:t> </w:t>
      </w:r>
      <w:r>
        <w:rPr>
          <w:sz w:val="22"/>
        </w:rPr>
        <w:t>is</w:t>
      </w:r>
      <w:r>
        <w:rPr>
          <w:spacing w:val="-4"/>
          <w:sz w:val="22"/>
        </w:rPr>
        <w:t> </w:t>
      </w:r>
      <w:r>
        <w:rPr>
          <w:sz w:val="22"/>
        </w:rPr>
        <w:t>expected</w:t>
      </w:r>
      <w:r>
        <w:rPr>
          <w:spacing w:val="-2"/>
          <w:sz w:val="22"/>
        </w:rPr>
        <w:t> </w:t>
      </w:r>
      <w:r>
        <w:rPr>
          <w:sz w:val="22"/>
        </w:rPr>
        <w:t>for</w:t>
      </w:r>
      <w:r>
        <w:rPr>
          <w:spacing w:val="-1"/>
          <w:sz w:val="22"/>
        </w:rPr>
        <w:t> </w:t>
      </w:r>
      <w:r>
        <w:rPr>
          <w:sz w:val="22"/>
        </w:rPr>
        <w:t>promotion-to-Full</w:t>
      </w:r>
      <w:r>
        <w:rPr>
          <w:spacing w:val="-1"/>
          <w:sz w:val="22"/>
        </w:rPr>
        <w:t> </w:t>
      </w:r>
      <w:r>
        <w:rPr>
          <w:sz w:val="22"/>
        </w:rPr>
        <w:t>Professor</w:t>
      </w:r>
      <w:r>
        <w:rPr>
          <w:spacing w:val="-1"/>
          <w:sz w:val="22"/>
        </w:rPr>
        <w:t> </w:t>
      </w:r>
      <w:r>
        <w:rPr>
          <w:sz w:val="22"/>
        </w:rPr>
        <w:t>cases.</w:t>
      </w:r>
      <w:r>
        <w:rPr>
          <w:spacing w:val="-5"/>
          <w:sz w:val="22"/>
        </w:rPr>
        <w:t> </w:t>
      </w:r>
      <w:r>
        <w:rPr>
          <w:sz w:val="22"/>
        </w:rPr>
        <w:t>The</w:t>
      </w:r>
      <w:r>
        <w:rPr>
          <w:spacing w:val="-4"/>
          <w:sz w:val="22"/>
        </w:rPr>
        <w:t> </w:t>
      </w:r>
      <w:r>
        <w:rPr>
          <w:sz w:val="22"/>
        </w:rPr>
        <w:t>explanation</w:t>
      </w:r>
      <w:r>
        <w:rPr>
          <w:spacing w:val="-5"/>
          <w:sz w:val="22"/>
        </w:rPr>
        <w:t> </w:t>
      </w:r>
      <w:r>
        <w:rPr>
          <w:sz w:val="22"/>
        </w:rPr>
        <w:t>of</w:t>
      </w:r>
      <w:r>
        <w:rPr>
          <w:spacing w:val="-1"/>
          <w:sz w:val="22"/>
        </w:rPr>
        <w:t> </w:t>
      </w:r>
      <w:r>
        <w:rPr>
          <w:sz w:val="22"/>
        </w:rPr>
        <w:t>the</w:t>
      </w:r>
      <w:r>
        <w:rPr>
          <w:spacing w:val="-2"/>
          <w:sz w:val="22"/>
        </w:rPr>
        <w:t> </w:t>
      </w:r>
      <w:r>
        <w:rPr>
          <w:i/>
          <w:sz w:val="22"/>
        </w:rPr>
        <w:t>excellent</w:t>
      </w:r>
      <w:r>
        <w:rPr>
          <w:i/>
          <w:spacing w:val="-4"/>
          <w:sz w:val="22"/>
        </w:rPr>
        <w:t> </w:t>
      </w:r>
      <w:r>
        <w:rPr>
          <w:sz w:val="22"/>
        </w:rPr>
        <w:t>rating</w:t>
      </w:r>
      <w:r>
        <w:rPr>
          <w:spacing w:val="-5"/>
          <w:sz w:val="22"/>
        </w:rPr>
        <w:t> </w:t>
      </w:r>
      <w:r>
        <w:rPr>
          <w:sz w:val="22"/>
        </w:rPr>
        <w:t>is consistent with the discussion of ratings in an earlier section of the document, but adds further detail.</w:t>
      </w:r>
    </w:p>
    <w:p>
      <w:pPr>
        <w:spacing w:after="0"/>
        <w:jc w:val="left"/>
        <w:rPr>
          <w:sz w:val="22"/>
        </w:rPr>
        <w:sectPr>
          <w:pgSz w:w="12240" w:h="15840"/>
          <w:pgMar w:header="1445" w:footer="0" w:top="1700" w:bottom="280" w:left="1320" w:right="1340"/>
        </w:sectPr>
      </w:pPr>
    </w:p>
    <w:p>
      <w:pPr>
        <w:pStyle w:val="BodyText"/>
        <w:ind w:left="120" w:right="110"/>
      </w:pPr>
      <w:r>
        <w:rPr/>
        <w:t>candidate</w:t>
      </w:r>
      <w:r>
        <w:rPr>
          <w:spacing w:val="-4"/>
        </w:rPr>
        <w:t> </w:t>
      </w:r>
      <w:r>
        <w:rPr/>
        <w:t>demonstrates</w:t>
      </w:r>
      <w:r>
        <w:rPr>
          <w:spacing w:val="-3"/>
        </w:rPr>
        <w:t> </w:t>
      </w:r>
      <w:r>
        <w:rPr/>
        <w:t>leadership</w:t>
      </w:r>
      <w:r>
        <w:rPr>
          <w:spacing w:val="-3"/>
        </w:rPr>
        <w:t> </w:t>
      </w:r>
      <w:r>
        <w:rPr/>
        <w:t>in</w:t>
      </w:r>
      <w:r>
        <w:rPr>
          <w:spacing w:val="-3"/>
        </w:rPr>
        <w:t> </w:t>
      </w:r>
      <w:r>
        <w:rPr/>
        <w:t>teaching</w:t>
      </w:r>
      <w:r>
        <w:rPr>
          <w:spacing w:val="-6"/>
        </w:rPr>
        <w:t> </w:t>
      </w:r>
      <w:r>
        <w:rPr/>
        <w:t>activities</w:t>
      </w:r>
      <w:r>
        <w:rPr>
          <w:spacing w:val="-3"/>
        </w:rPr>
        <w:t> </w:t>
      </w:r>
      <w:r>
        <w:rPr/>
        <w:t>that</w:t>
      </w:r>
      <w:r>
        <w:rPr>
          <w:spacing w:val="-3"/>
        </w:rPr>
        <w:t> </w:t>
      </w:r>
      <w:r>
        <w:rPr/>
        <w:t>occur</w:t>
      </w:r>
      <w:r>
        <w:rPr>
          <w:spacing w:val="-4"/>
        </w:rPr>
        <w:t> </w:t>
      </w:r>
      <w:r>
        <w:rPr/>
        <w:t>external</w:t>
      </w:r>
      <w:r>
        <w:rPr>
          <w:spacing w:val="-1"/>
        </w:rPr>
        <w:t> </w:t>
      </w:r>
      <w:r>
        <w:rPr/>
        <w:t>to</w:t>
      </w:r>
      <w:r>
        <w:rPr>
          <w:spacing w:val="-4"/>
        </w:rPr>
        <w:t> </w:t>
      </w:r>
      <w:r>
        <w:rPr/>
        <w:t>the</w:t>
      </w:r>
      <w:r>
        <w:rPr>
          <w:spacing w:val="-4"/>
        </w:rPr>
        <w:t> </w:t>
      </w:r>
      <w:r>
        <w:rPr/>
        <w:t>University and/or have clearly identified national and/or international impact.</w:t>
      </w:r>
    </w:p>
    <w:p>
      <w:pPr>
        <w:pStyle w:val="BodyText"/>
      </w:pPr>
    </w:p>
    <w:p>
      <w:pPr>
        <w:pStyle w:val="BodyText"/>
        <w:ind w:left="120" w:right="209" w:firstLine="720"/>
      </w:pPr>
      <w:r>
        <w:rPr/>
        <w:t>The candidate’s teaching record reflects exceptional pedagogical, curricular, and instructional</w:t>
      </w:r>
      <w:r>
        <w:rPr>
          <w:spacing w:val="-3"/>
        </w:rPr>
        <w:t> </w:t>
      </w:r>
      <w:r>
        <w:rPr/>
        <w:t>innovations.</w:t>
      </w:r>
      <w:r>
        <w:rPr>
          <w:spacing w:val="-3"/>
        </w:rPr>
        <w:t> </w:t>
      </w:r>
      <w:r>
        <w:rPr/>
        <w:t>(When</w:t>
      </w:r>
      <w:r>
        <w:rPr>
          <w:spacing w:val="-3"/>
        </w:rPr>
        <w:t> </w:t>
      </w:r>
      <w:r>
        <w:rPr/>
        <w:t>promotion</w:t>
      </w:r>
      <w:r>
        <w:rPr>
          <w:spacing w:val="-3"/>
        </w:rPr>
        <w:t> </w:t>
      </w:r>
      <w:r>
        <w:rPr/>
        <w:t>to</w:t>
      </w:r>
      <w:r>
        <w:rPr>
          <w:spacing w:val="-3"/>
        </w:rPr>
        <w:t> </w:t>
      </w:r>
      <w:r>
        <w:rPr/>
        <w:t>Full</w:t>
      </w:r>
      <w:r>
        <w:rPr>
          <w:spacing w:val="-3"/>
        </w:rPr>
        <w:t> </w:t>
      </w:r>
      <w:r>
        <w:rPr/>
        <w:t>Professor</w:t>
      </w:r>
      <w:r>
        <w:rPr>
          <w:spacing w:val="-4"/>
        </w:rPr>
        <w:t> </w:t>
      </w:r>
      <w:r>
        <w:rPr/>
        <w:t>is</w:t>
      </w:r>
      <w:r>
        <w:rPr>
          <w:spacing w:val="-3"/>
        </w:rPr>
        <w:t> </w:t>
      </w:r>
      <w:r>
        <w:rPr/>
        <w:t>sought</w:t>
      </w:r>
      <w:r>
        <w:rPr>
          <w:spacing w:val="-3"/>
        </w:rPr>
        <w:t> </w:t>
      </w:r>
      <w:r>
        <w:rPr/>
        <w:t>on</w:t>
      </w:r>
      <w:r>
        <w:rPr>
          <w:spacing w:val="-3"/>
        </w:rPr>
        <w:t> </w:t>
      </w:r>
      <w:r>
        <w:rPr/>
        <w:t>the</w:t>
      </w:r>
      <w:r>
        <w:rPr>
          <w:spacing w:val="-4"/>
        </w:rPr>
        <w:t> </w:t>
      </w:r>
      <w:r>
        <w:rPr/>
        <w:t>basis</w:t>
      </w:r>
      <w:r>
        <w:rPr>
          <w:spacing w:val="-3"/>
        </w:rPr>
        <w:t> </w:t>
      </w:r>
      <w:r>
        <w:rPr/>
        <w:t>of</w:t>
      </w:r>
      <w:r>
        <w:rPr>
          <w:spacing w:val="-4"/>
        </w:rPr>
        <w:t> </w:t>
      </w:r>
      <w:r>
        <w:rPr/>
        <w:t>teaching excellence, the innovations must have taken place since the candidate achieved tenure and promotion to Associate Professor.) The candidate’s teaching record also demonstrates exceptional performance in rank in teaching at the local Kelley School level in terms of high- quality sustained classroom performance based on strong student evaluations and peer assessments, teaching across multiple programs and/or multiple courses, and other teaching contributions supporting the Kelley School’s teaching mission, values and goals.</w:t>
      </w:r>
    </w:p>
    <w:p>
      <w:pPr>
        <w:pStyle w:val="BodyText"/>
        <w:spacing w:before="274"/>
        <w:ind w:left="119" w:right="136" w:firstLine="720"/>
      </w:pPr>
      <w:r>
        <w:rPr>
          <w:b/>
          <w:i/>
        </w:rPr>
        <w:t>Very Good </w:t>
      </w:r>
      <w:r>
        <w:rPr/>
        <w:t>[</w:t>
      </w:r>
      <w:r>
        <w:rPr>
          <w:u w:val="single"/>
        </w:rPr>
        <w:t>Bloomington]</w:t>
      </w:r>
      <w:r>
        <w:rPr/>
        <w:t> </w:t>
      </w:r>
      <w:r>
        <w:rPr>
          <w:b/>
          <w:i/>
        </w:rPr>
        <w:t>/ Highly Satisfactory </w:t>
      </w:r>
      <w:r>
        <w:rPr/>
        <w:t>[</w:t>
      </w:r>
      <w:r>
        <w:rPr>
          <w:u w:val="single"/>
        </w:rPr>
        <w:t>Indianapolis]</w:t>
      </w:r>
      <w:r>
        <w:rPr>
          <w:b/>
        </w:rPr>
        <w:t>.</w:t>
      </w:r>
      <w:r>
        <w:rPr>
          <w:b/>
          <w:spacing w:val="40"/>
        </w:rPr>
        <w:t> </w:t>
      </w:r>
      <w:r>
        <w:rPr/>
        <w:t>The candidate has carried an appropriate teaching load in terms of the number of courses/sections taught, course sizes,</w:t>
      </w:r>
      <w:r>
        <w:rPr>
          <w:spacing w:val="-3"/>
        </w:rPr>
        <w:t> </w:t>
      </w:r>
      <w:r>
        <w:rPr/>
        <w:t>and</w:t>
      </w:r>
      <w:r>
        <w:rPr>
          <w:spacing w:val="-3"/>
        </w:rPr>
        <w:t> </w:t>
      </w:r>
      <w:r>
        <w:rPr/>
        <w:t>willingness</w:t>
      </w:r>
      <w:r>
        <w:rPr>
          <w:spacing w:val="-3"/>
        </w:rPr>
        <w:t> </w:t>
      </w:r>
      <w:r>
        <w:rPr/>
        <w:t>to</w:t>
      </w:r>
      <w:r>
        <w:rPr>
          <w:spacing w:val="-3"/>
        </w:rPr>
        <w:t> </w:t>
      </w:r>
      <w:r>
        <w:rPr/>
        <w:t>teach</w:t>
      </w:r>
      <w:r>
        <w:rPr>
          <w:spacing w:val="-3"/>
        </w:rPr>
        <w:t> </w:t>
      </w:r>
      <w:r>
        <w:rPr/>
        <w:t>new</w:t>
      </w:r>
      <w:r>
        <w:rPr>
          <w:spacing w:val="-4"/>
        </w:rPr>
        <w:t> </w:t>
      </w:r>
      <w:r>
        <w:rPr/>
        <w:t>courses,</w:t>
      </w:r>
      <w:r>
        <w:rPr>
          <w:spacing w:val="-3"/>
        </w:rPr>
        <w:t> </w:t>
      </w:r>
      <w:r>
        <w:rPr/>
        <w:t>as</w:t>
      </w:r>
      <w:r>
        <w:rPr>
          <w:spacing w:val="-3"/>
        </w:rPr>
        <w:t> </w:t>
      </w:r>
      <w:r>
        <w:rPr/>
        <w:t>needed</w:t>
      </w:r>
      <w:r>
        <w:rPr>
          <w:spacing w:val="-3"/>
        </w:rPr>
        <w:t> </w:t>
      </w:r>
      <w:r>
        <w:rPr/>
        <w:t>by</w:t>
      </w:r>
      <w:r>
        <w:rPr>
          <w:spacing w:val="-8"/>
        </w:rPr>
        <w:t> </w:t>
      </w:r>
      <w:r>
        <w:rPr/>
        <w:t>the</w:t>
      </w:r>
      <w:r>
        <w:rPr>
          <w:spacing w:val="-4"/>
        </w:rPr>
        <w:t> </w:t>
      </w:r>
      <w:r>
        <w:rPr/>
        <w:t>candidate’s</w:t>
      </w:r>
      <w:r>
        <w:rPr>
          <w:spacing w:val="-3"/>
        </w:rPr>
        <w:t> </w:t>
      </w:r>
      <w:r>
        <w:rPr/>
        <w:t>department.</w:t>
      </w:r>
      <w:r>
        <w:rPr>
          <w:spacing w:val="-3"/>
        </w:rPr>
        <w:t> </w:t>
      </w:r>
      <w:r>
        <w:rPr/>
        <w:t>The</w:t>
      </w:r>
      <w:r>
        <w:rPr>
          <w:spacing w:val="-2"/>
        </w:rPr>
        <w:t> </w:t>
      </w:r>
      <w:r>
        <w:rPr/>
        <w:t>results obtained from student evaluation instruments should suggest the candidate, though not an outstanding instructor, fulfills teaching responsibilities well. Peer evaluations by faculty colleagues also view the candidate’s teaching favorably. The candidate has made meaningful contributions to course and/or curriculum development and/or to pedagogy that is recognized beyond Indiana University.</w:t>
      </w:r>
      <w:r>
        <w:rPr>
          <w:spacing w:val="40"/>
        </w:rPr>
        <w:t> </w:t>
      </w:r>
      <w:r>
        <w:rPr/>
        <w:t>A rating of </w:t>
      </w:r>
      <w:r>
        <w:rPr>
          <w:i/>
        </w:rPr>
        <w:t>very good/highly satisfactory </w:t>
      </w:r>
      <w:r>
        <w:rPr/>
        <w:t>is appropriate when the candidate’s teaching record easily surpasses the </w:t>
      </w:r>
      <w:r>
        <w:rPr>
          <w:i/>
        </w:rPr>
        <w:t>effective/satisfactory </w:t>
      </w:r>
      <w:r>
        <w:rPr/>
        <w:t>level but does not reflect what would be necessary for a rating of </w:t>
      </w:r>
      <w:r>
        <w:rPr>
          <w:i/>
        </w:rPr>
        <w:t>excellent</w:t>
      </w:r>
      <w:r>
        <w:rPr/>
        <w:t>.</w:t>
      </w:r>
    </w:p>
    <w:p>
      <w:pPr>
        <w:pStyle w:val="BodyText"/>
        <w:spacing w:before="240"/>
        <w:ind w:left="120" w:firstLine="720"/>
      </w:pPr>
      <w:r>
        <w:rPr>
          <w:b/>
          <w:i/>
        </w:rPr>
        <w:t>Effective </w:t>
      </w:r>
      <w:r>
        <w:rPr/>
        <w:t>[</w:t>
      </w:r>
      <w:r>
        <w:rPr>
          <w:u w:val="single"/>
        </w:rPr>
        <w:t>Bloomington]</w:t>
      </w:r>
      <w:r>
        <w:rPr/>
        <w:t> </w:t>
      </w:r>
      <w:r>
        <w:rPr>
          <w:b/>
          <w:i/>
        </w:rPr>
        <w:t>/ Satisfactory </w:t>
      </w:r>
      <w:r>
        <w:rPr/>
        <w:t>[</w:t>
      </w:r>
      <w:r>
        <w:rPr>
          <w:u w:val="single"/>
        </w:rPr>
        <w:t>Indianapolis]</w:t>
      </w:r>
      <w:r>
        <w:rPr>
          <w:b/>
        </w:rPr>
        <w:t>.</w:t>
      </w:r>
      <w:r>
        <w:rPr>
          <w:b/>
          <w:spacing w:val="40"/>
        </w:rPr>
        <w:t> </w:t>
      </w:r>
      <w:r>
        <w:rPr/>
        <w:t>The candidate has carried the assigned teaching load. The results obtained from student evaluation instruments indicate the candidate is performing his or her instructional responsibilities at an acceptable level.</w:t>
      </w:r>
      <w:r>
        <w:rPr>
          <w:spacing w:val="40"/>
        </w:rPr>
        <w:t> </w:t>
      </w:r>
      <w:r>
        <w:rPr/>
        <w:t>Peer evaluations and other relevant evidence support the conclusion the instructor’s teaching, though adequate to fulfill instructional responsibilities and further the Kelley</w:t>
      </w:r>
      <w:r>
        <w:rPr>
          <w:spacing w:val="-3"/>
        </w:rPr>
        <w:t> </w:t>
      </w:r>
      <w:r>
        <w:rPr/>
        <w:t>School’s teaching</w:t>
      </w:r>
      <w:r>
        <w:rPr>
          <w:spacing w:val="-1"/>
        </w:rPr>
        <w:t> </w:t>
      </w:r>
      <w:r>
        <w:rPr/>
        <w:t>mission, does not warrant a rating of </w:t>
      </w:r>
      <w:r>
        <w:rPr>
          <w:i/>
        </w:rPr>
        <w:t>very good/highly satisfactory </w:t>
      </w:r>
      <w:r>
        <w:rPr/>
        <w:t>or </w:t>
      </w:r>
      <w:r>
        <w:rPr>
          <w:i/>
        </w:rPr>
        <w:t>excellent</w:t>
      </w:r>
      <w:r>
        <w:rPr/>
        <w:t>.</w:t>
      </w:r>
      <w:r>
        <w:rPr>
          <w:spacing w:val="40"/>
        </w:rPr>
        <w:t> </w:t>
      </w:r>
      <w:r>
        <w:rPr/>
        <w:t>A rating of </w:t>
      </w:r>
      <w:r>
        <w:rPr>
          <w:i/>
        </w:rPr>
        <w:t>effective/satisfactory</w:t>
      </w:r>
      <w:r>
        <w:rPr>
          <w:i/>
          <w:spacing w:val="-4"/>
        </w:rPr>
        <w:t> </w:t>
      </w:r>
      <w:r>
        <w:rPr/>
        <w:t>may</w:t>
      </w:r>
      <w:r>
        <w:rPr>
          <w:spacing w:val="-6"/>
        </w:rPr>
        <w:t> </w:t>
      </w:r>
      <w:r>
        <w:rPr/>
        <w:t>also</w:t>
      </w:r>
      <w:r>
        <w:rPr>
          <w:spacing w:val="-3"/>
        </w:rPr>
        <w:t> </w:t>
      </w:r>
      <w:r>
        <w:rPr/>
        <w:t>be</w:t>
      </w:r>
      <w:r>
        <w:rPr>
          <w:spacing w:val="-2"/>
        </w:rPr>
        <w:t> </w:t>
      </w:r>
      <w:r>
        <w:rPr/>
        <w:t>appropriate</w:t>
      </w:r>
      <w:r>
        <w:rPr>
          <w:spacing w:val="-4"/>
        </w:rPr>
        <w:t> </w:t>
      </w:r>
      <w:r>
        <w:rPr/>
        <w:t>if</w:t>
      </w:r>
      <w:r>
        <w:rPr>
          <w:spacing w:val="-4"/>
        </w:rPr>
        <w:t> </w:t>
      </w:r>
      <w:r>
        <w:rPr/>
        <w:t>particular</w:t>
      </w:r>
      <w:r>
        <w:rPr>
          <w:spacing w:val="-4"/>
        </w:rPr>
        <w:t> </w:t>
      </w:r>
      <w:r>
        <w:rPr/>
        <w:t>problems</w:t>
      </w:r>
      <w:r>
        <w:rPr>
          <w:spacing w:val="-3"/>
        </w:rPr>
        <w:t> </w:t>
      </w:r>
      <w:r>
        <w:rPr/>
        <w:t>with</w:t>
      </w:r>
      <w:r>
        <w:rPr>
          <w:spacing w:val="-3"/>
        </w:rPr>
        <w:t> </w:t>
      </w:r>
      <w:r>
        <w:rPr/>
        <w:t>the</w:t>
      </w:r>
      <w:r>
        <w:rPr>
          <w:spacing w:val="-4"/>
        </w:rPr>
        <w:t> </w:t>
      </w:r>
      <w:r>
        <w:rPr/>
        <w:t>candidate’s</w:t>
      </w:r>
      <w:r>
        <w:rPr>
          <w:spacing w:val="-3"/>
        </w:rPr>
        <w:t> </w:t>
      </w:r>
      <w:r>
        <w:rPr/>
        <w:t>teaching have been identified, and the candidate has taken appropriate steps to address the problems and bring the candidate’s teaching quality to an acceptable level.</w:t>
      </w:r>
    </w:p>
    <w:p>
      <w:pPr>
        <w:spacing w:before="240"/>
        <w:ind w:left="120" w:right="109" w:firstLine="720"/>
        <w:jc w:val="left"/>
        <w:rPr>
          <w:sz w:val="24"/>
        </w:rPr>
      </w:pPr>
      <w:r>
        <w:rPr>
          <w:b/>
          <w:i/>
          <w:sz w:val="24"/>
        </w:rPr>
        <w:t>Ineffective</w:t>
      </w:r>
      <w:r>
        <w:rPr>
          <w:b/>
          <w:i/>
          <w:spacing w:val="-6"/>
          <w:sz w:val="24"/>
        </w:rPr>
        <w:t> </w:t>
      </w:r>
      <w:r>
        <w:rPr>
          <w:sz w:val="24"/>
        </w:rPr>
        <w:t>[</w:t>
      </w:r>
      <w:r>
        <w:rPr>
          <w:sz w:val="24"/>
          <w:u w:val="single"/>
        </w:rPr>
        <w:t>Bloomington]</w:t>
      </w:r>
      <w:r>
        <w:rPr>
          <w:spacing w:val="-4"/>
          <w:sz w:val="24"/>
        </w:rPr>
        <w:t> </w:t>
      </w:r>
      <w:r>
        <w:rPr>
          <w:b/>
          <w:i/>
          <w:sz w:val="24"/>
        </w:rPr>
        <w:t>/</w:t>
      </w:r>
      <w:r>
        <w:rPr>
          <w:b/>
          <w:i/>
          <w:spacing w:val="-5"/>
          <w:sz w:val="24"/>
        </w:rPr>
        <w:t> </w:t>
      </w:r>
      <w:r>
        <w:rPr>
          <w:b/>
          <w:i/>
          <w:sz w:val="24"/>
        </w:rPr>
        <w:t>Unsatisfactory</w:t>
      </w:r>
      <w:r>
        <w:rPr>
          <w:b/>
          <w:i/>
          <w:spacing w:val="-6"/>
          <w:sz w:val="24"/>
        </w:rPr>
        <w:t> </w:t>
      </w:r>
      <w:r>
        <w:rPr>
          <w:sz w:val="24"/>
        </w:rPr>
        <w:t>[</w:t>
      </w:r>
      <w:r>
        <w:rPr>
          <w:sz w:val="24"/>
          <w:u w:val="single"/>
        </w:rPr>
        <w:t>Indianapolis]</w:t>
      </w:r>
      <w:r>
        <w:rPr>
          <w:b/>
          <w:sz w:val="24"/>
        </w:rPr>
        <w:t>.</w:t>
      </w:r>
      <w:r>
        <w:rPr>
          <w:b/>
          <w:spacing w:val="-5"/>
          <w:sz w:val="24"/>
        </w:rPr>
        <w:t> </w:t>
      </w:r>
      <w:r>
        <w:rPr>
          <w:sz w:val="24"/>
        </w:rPr>
        <w:t>The</w:t>
      </w:r>
      <w:r>
        <w:rPr>
          <w:spacing w:val="-6"/>
          <w:sz w:val="24"/>
        </w:rPr>
        <w:t> </w:t>
      </w:r>
      <w:r>
        <w:rPr>
          <w:sz w:val="24"/>
        </w:rPr>
        <w:t>candidate’s</w:t>
      </w:r>
      <w:r>
        <w:rPr>
          <w:spacing w:val="-5"/>
          <w:sz w:val="24"/>
        </w:rPr>
        <w:t> </w:t>
      </w:r>
      <w:r>
        <w:rPr>
          <w:sz w:val="24"/>
        </w:rPr>
        <w:t>contributions to the Kelley School’s instructional mission are at an unacceptable level.</w:t>
      </w:r>
      <w:r>
        <w:rPr>
          <w:spacing w:val="40"/>
          <w:sz w:val="24"/>
        </w:rPr>
        <w:t> </w:t>
      </w:r>
      <w:r>
        <w:rPr>
          <w:sz w:val="24"/>
        </w:rPr>
        <w:t>A rating of </w:t>
      </w:r>
      <w:r>
        <w:rPr>
          <w:i/>
          <w:sz w:val="24"/>
        </w:rPr>
        <w:t>ineffective/unsatisfactory </w:t>
      </w:r>
      <w:r>
        <w:rPr>
          <w:sz w:val="24"/>
        </w:rPr>
        <w:t>typically stems from some or all of the following:</w:t>
      </w:r>
    </w:p>
    <w:p>
      <w:pPr>
        <w:pStyle w:val="ListParagraph"/>
        <w:numPr>
          <w:ilvl w:val="0"/>
          <w:numId w:val="5"/>
        </w:numPr>
        <w:tabs>
          <w:tab w:pos="840" w:val="left" w:leader="none"/>
        </w:tabs>
        <w:spacing w:line="240" w:lineRule="auto" w:before="240" w:after="0"/>
        <w:ind w:left="840" w:right="179" w:hanging="360"/>
        <w:jc w:val="left"/>
        <w:rPr>
          <w:sz w:val="24"/>
        </w:rPr>
      </w:pPr>
      <w:r>
        <w:rPr>
          <w:sz w:val="24"/>
        </w:rPr>
        <w:t>Results</w:t>
      </w:r>
      <w:r>
        <w:rPr>
          <w:spacing w:val="-3"/>
          <w:sz w:val="24"/>
        </w:rPr>
        <w:t> </w:t>
      </w:r>
      <w:r>
        <w:rPr>
          <w:sz w:val="24"/>
        </w:rPr>
        <w:t>from</w:t>
      </w:r>
      <w:r>
        <w:rPr>
          <w:spacing w:val="-3"/>
          <w:sz w:val="24"/>
        </w:rPr>
        <w:t> </w:t>
      </w:r>
      <w:r>
        <w:rPr>
          <w:sz w:val="24"/>
        </w:rPr>
        <w:t>the</w:t>
      </w:r>
      <w:r>
        <w:rPr>
          <w:spacing w:val="-4"/>
          <w:sz w:val="24"/>
        </w:rPr>
        <w:t> </w:t>
      </w:r>
      <w:r>
        <w:rPr>
          <w:sz w:val="24"/>
        </w:rPr>
        <w:t>student</w:t>
      </w:r>
      <w:r>
        <w:rPr>
          <w:spacing w:val="-3"/>
          <w:sz w:val="24"/>
        </w:rPr>
        <w:t> </w:t>
      </w:r>
      <w:r>
        <w:rPr>
          <w:sz w:val="24"/>
        </w:rPr>
        <w:t>evaluation</w:t>
      </w:r>
      <w:r>
        <w:rPr>
          <w:spacing w:val="-3"/>
          <w:sz w:val="24"/>
        </w:rPr>
        <w:t> </w:t>
      </w:r>
      <w:r>
        <w:rPr>
          <w:sz w:val="24"/>
        </w:rPr>
        <w:t>instruments</w:t>
      </w:r>
      <w:r>
        <w:rPr>
          <w:spacing w:val="-3"/>
          <w:sz w:val="24"/>
        </w:rPr>
        <w:t> </w:t>
      </w:r>
      <w:r>
        <w:rPr>
          <w:sz w:val="24"/>
        </w:rPr>
        <w:t>generally</w:t>
      </w:r>
      <w:r>
        <w:rPr>
          <w:spacing w:val="-8"/>
          <w:sz w:val="24"/>
        </w:rPr>
        <w:t> </w:t>
      </w:r>
      <w:r>
        <w:rPr>
          <w:sz w:val="24"/>
        </w:rPr>
        <w:t>indicate</w:t>
      </w:r>
      <w:r>
        <w:rPr>
          <w:spacing w:val="-4"/>
          <w:sz w:val="24"/>
        </w:rPr>
        <w:t> </w:t>
      </w:r>
      <w:r>
        <w:rPr>
          <w:sz w:val="24"/>
        </w:rPr>
        <w:t>the</w:t>
      </w:r>
      <w:r>
        <w:rPr>
          <w:spacing w:val="-4"/>
          <w:sz w:val="24"/>
        </w:rPr>
        <w:t> </w:t>
      </w:r>
      <w:r>
        <w:rPr>
          <w:sz w:val="24"/>
        </w:rPr>
        <w:t>candidate</w:t>
      </w:r>
      <w:r>
        <w:rPr>
          <w:spacing w:val="-4"/>
          <w:sz w:val="24"/>
        </w:rPr>
        <w:t> </w:t>
      </w:r>
      <w:r>
        <w:rPr>
          <w:sz w:val="24"/>
        </w:rPr>
        <w:t>is</w:t>
      </w:r>
      <w:r>
        <w:rPr>
          <w:spacing w:val="-3"/>
          <w:sz w:val="24"/>
        </w:rPr>
        <w:t> </w:t>
      </w:r>
      <w:r>
        <w:rPr>
          <w:sz w:val="24"/>
        </w:rPr>
        <w:t>not</w:t>
      </w:r>
      <w:r>
        <w:rPr>
          <w:spacing w:val="-3"/>
          <w:sz w:val="24"/>
        </w:rPr>
        <w:t> </w:t>
      </w:r>
      <w:r>
        <w:rPr>
          <w:sz w:val="24"/>
        </w:rPr>
        <w:t>an effective teacher and/or there are significant student complaints about course organization, delivery, and/or teaching effectiveness.</w:t>
      </w:r>
    </w:p>
    <w:p>
      <w:pPr>
        <w:pStyle w:val="ListParagraph"/>
        <w:numPr>
          <w:ilvl w:val="0"/>
          <w:numId w:val="5"/>
        </w:numPr>
        <w:tabs>
          <w:tab w:pos="840" w:val="left" w:leader="none"/>
        </w:tabs>
        <w:spacing w:line="240" w:lineRule="auto" w:before="0" w:after="0"/>
        <w:ind w:left="840" w:right="140" w:hanging="360"/>
        <w:jc w:val="left"/>
        <w:rPr>
          <w:sz w:val="24"/>
        </w:rPr>
      </w:pPr>
      <w:r>
        <w:rPr>
          <w:sz w:val="24"/>
        </w:rPr>
        <w:t>When</w:t>
      </w:r>
      <w:r>
        <w:rPr>
          <w:spacing w:val="-4"/>
          <w:sz w:val="24"/>
        </w:rPr>
        <w:t> </w:t>
      </w:r>
      <w:r>
        <w:rPr>
          <w:sz w:val="24"/>
        </w:rPr>
        <w:t>problems</w:t>
      </w:r>
      <w:r>
        <w:rPr>
          <w:spacing w:val="-4"/>
          <w:sz w:val="24"/>
        </w:rPr>
        <w:t> </w:t>
      </w:r>
      <w:r>
        <w:rPr>
          <w:sz w:val="24"/>
        </w:rPr>
        <w:t>have</w:t>
      </w:r>
      <w:r>
        <w:rPr>
          <w:spacing w:val="-5"/>
          <w:sz w:val="24"/>
        </w:rPr>
        <w:t> </w:t>
      </w:r>
      <w:r>
        <w:rPr>
          <w:sz w:val="24"/>
        </w:rPr>
        <w:t>been</w:t>
      </w:r>
      <w:r>
        <w:rPr>
          <w:spacing w:val="-4"/>
          <w:sz w:val="24"/>
        </w:rPr>
        <w:t> </w:t>
      </w:r>
      <w:r>
        <w:rPr>
          <w:sz w:val="24"/>
        </w:rPr>
        <w:t>identified,</w:t>
      </w:r>
      <w:r>
        <w:rPr>
          <w:spacing w:val="-4"/>
          <w:sz w:val="24"/>
        </w:rPr>
        <w:t> </w:t>
      </w:r>
      <w:r>
        <w:rPr>
          <w:sz w:val="24"/>
        </w:rPr>
        <w:t>the</w:t>
      </w:r>
      <w:r>
        <w:rPr>
          <w:spacing w:val="-5"/>
          <w:sz w:val="24"/>
        </w:rPr>
        <w:t> </w:t>
      </w:r>
      <w:r>
        <w:rPr>
          <w:sz w:val="24"/>
        </w:rPr>
        <w:t>candidate</w:t>
      </w:r>
      <w:r>
        <w:rPr>
          <w:spacing w:val="-5"/>
          <w:sz w:val="24"/>
        </w:rPr>
        <w:t> </w:t>
      </w:r>
      <w:r>
        <w:rPr>
          <w:sz w:val="24"/>
        </w:rPr>
        <w:t>has</w:t>
      </w:r>
      <w:r>
        <w:rPr>
          <w:spacing w:val="-4"/>
          <w:sz w:val="24"/>
        </w:rPr>
        <w:t> </w:t>
      </w:r>
      <w:r>
        <w:rPr>
          <w:sz w:val="24"/>
        </w:rPr>
        <w:t>demonstrated</w:t>
      </w:r>
      <w:r>
        <w:rPr>
          <w:spacing w:val="-2"/>
          <w:sz w:val="24"/>
        </w:rPr>
        <w:t> </w:t>
      </w:r>
      <w:r>
        <w:rPr>
          <w:sz w:val="24"/>
        </w:rPr>
        <w:t>an</w:t>
      </w:r>
      <w:r>
        <w:rPr>
          <w:spacing w:val="-5"/>
          <w:sz w:val="24"/>
        </w:rPr>
        <w:t> </w:t>
      </w:r>
      <w:r>
        <w:rPr>
          <w:sz w:val="24"/>
        </w:rPr>
        <w:t>unwillingness</w:t>
      </w:r>
      <w:r>
        <w:rPr>
          <w:spacing w:val="-4"/>
          <w:sz w:val="24"/>
        </w:rPr>
        <w:t> </w:t>
      </w:r>
      <w:r>
        <w:rPr>
          <w:sz w:val="24"/>
        </w:rPr>
        <w:t>or inability to craft effective responses to address the problems, and there is a discernible lack of improvement over time and/or an inability to bring the teaching up to an acceptable level on a regular basis.</w:t>
      </w:r>
    </w:p>
    <w:p>
      <w:pPr>
        <w:pStyle w:val="ListParagraph"/>
        <w:numPr>
          <w:ilvl w:val="0"/>
          <w:numId w:val="5"/>
        </w:numPr>
        <w:tabs>
          <w:tab w:pos="839" w:val="left" w:leader="none"/>
        </w:tabs>
        <w:spacing w:line="293" w:lineRule="exact" w:before="0" w:after="0"/>
        <w:ind w:left="839" w:right="0" w:hanging="360"/>
        <w:jc w:val="left"/>
        <w:rPr>
          <w:sz w:val="24"/>
        </w:rPr>
      </w:pPr>
      <w:r>
        <w:rPr>
          <w:sz w:val="24"/>
        </w:rPr>
        <w:t>Peer</w:t>
      </w:r>
      <w:r>
        <w:rPr>
          <w:spacing w:val="-4"/>
          <w:sz w:val="24"/>
        </w:rPr>
        <w:t> </w:t>
      </w:r>
      <w:r>
        <w:rPr>
          <w:sz w:val="24"/>
        </w:rPr>
        <w:t>assessments</w:t>
      </w:r>
      <w:r>
        <w:rPr>
          <w:spacing w:val="-1"/>
          <w:sz w:val="24"/>
        </w:rPr>
        <w:t> </w:t>
      </w:r>
      <w:r>
        <w:rPr>
          <w:sz w:val="24"/>
        </w:rPr>
        <w:t>confirm</w:t>
      </w:r>
      <w:r>
        <w:rPr>
          <w:spacing w:val="-1"/>
          <w:sz w:val="24"/>
        </w:rPr>
        <w:t> </w:t>
      </w:r>
      <w:r>
        <w:rPr>
          <w:sz w:val="24"/>
        </w:rPr>
        <w:t>the</w:t>
      </w:r>
      <w:r>
        <w:rPr>
          <w:spacing w:val="-2"/>
          <w:sz w:val="24"/>
        </w:rPr>
        <w:t> </w:t>
      </w:r>
      <w:r>
        <w:rPr>
          <w:sz w:val="24"/>
        </w:rPr>
        <w:t>candidate’s</w:t>
      </w:r>
      <w:r>
        <w:rPr>
          <w:spacing w:val="-1"/>
          <w:sz w:val="24"/>
        </w:rPr>
        <w:t> </w:t>
      </w:r>
      <w:r>
        <w:rPr>
          <w:sz w:val="24"/>
        </w:rPr>
        <w:t>teaching</w:t>
      </w:r>
      <w:r>
        <w:rPr>
          <w:spacing w:val="-4"/>
          <w:sz w:val="24"/>
        </w:rPr>
        <w:t> </w:t>
      </w:r>
      <w:r>
        <w:rPr>
          <w:sz w:val="24"/>
        </w:rPr>
        <w:t>quality</w:t>
      </w:r>
      <w:r>
        <w:rPr>
          <w:spacing w:val="-6"/>
          <w:sz w:val="24"/>
        </w:rPr>
        <w:t> </w:t>
      </w:r>
      <w:r>
        <w:rPr>
          <w:sz w:val="24"/>
        </w:rPr>
        <w:t>falls</w:t>
      </w:r>
      <w:r>
        <w:rPr>
          <w:spacing w:val="-1"/>
          <w:sz w:val="24"/>
        </w:rPr>
        <w:t> </w:t>
      </w:r>
      <w:r>
        <w:rPr>
          <w:sz w:val="24"/>
        </w:rPr>
        <w:t>below</w:t>
      </w:r>
      <w:r>
        <w:rPr>
          <w:spacing w:val="1"/>
          <w:sz w:val="24"/>
        </w:rPr>
        <w:t> </w:t>
      </w:r>
      <w:r>
        <w:rPr>
          <w:sz w:val="24"/>
        </w:rPr>
        <w:t>an</w:t>
      </w:r>
      <w:r>
        <w:rPr>
          <w:spacing w:val="-1"/>
          <w:sz w:val="24"/>
        </w:rPr>
        <w:t> </w:t>
      </w:r>
      <w:r>
        <w:rPr>
          <w:sz w:val="24"/>
        </w:rPr>
        <w:t>acceptable</w:t>
      </w:r>
      <w:r>
        <w:rPr>
          <w:spacing w:val="-1"/>
          <w:sz w:val="24"/>
        </w:rPr>
        <w:t> </w:t>
      </w:r>
      <w:r>
        <w:rPr>
          <w:spacing w:val="-2"/>
          <w:sz w:val="24"/>
        </w:rPr>
        <w:t>level.</w:t>
      </w:r>
    </w:p>
    <w:p>
      <w:pPr>
        <w:pStyle w:val="ListParagraph"/>
        <w:numPr>
          <w:ilvl w:val="0"/>
          <w:numId w:val="5"/>
        </w:numPr>
        <w:tabs>
          <w:tab w:pos="839" w:val="left" w:leader="none"/>
        </w:tabs>
        <w:spacing w:line="293" w:lineRule="exact" w:before="0" w:after="0"/>
        <w:ind w:left="839" w:right="0" w:hanging="360"/>
        <w:jc w:val="left"/>
        <w:rPr>
          <w:sz w:val="24"/>
        </w:rPr>
      </w:pPr>
      <w:r>
        <w:rPr>
          <w:sz w:val="24"/>
        </w:rPr>
        <w:t>The</w:t>
      </w:r>
      <w:r>
        <w:rPr>
          <w:spacing w:val="-2"/>
          <w:sz w:val="24"/>
        </w:rPr>
        <w:t> </w:t>
      </w:r>
      <w:r>
        <w:rPr>
          <w:sz w:val="24"/>
        </w:rPr>
        <w:t>candidate</w:t>
      </w:r>
      <w:r>
        <w:rPr>
          <w:spacing w:val="-2"/>
          <w:sz w:val="24"/>
        </w:rPr>
        <w:t> </w:t>
      </w:r>
      <w:r>
        <w:rPr>
          <w:sz w:val="24"/>
        </w:rPr>
        <w:t>demonstrates an</w:t>
      </w:r>
      <w:r>
        <w:rPr>
          <w:spacing w:val="-1"/>
          <w:sz w:val="24"/>
        </w:rPr>
        <w:t> </w:t>
      </w:r>
      <w:r>
        <w:rPr>
          <w:sz w:val="24"/>
        </w:rPr>
        <w:t>inability</w:t>
      </w:r>
      <w:r>
        <w:rPr>
          <w:spacing w:val="-6"/>
          <w:sz w:val="24"/>
        </w:rPr>
        <w:t> </w:t>
      </w:r>
      <w:r>
        <w:rPr>
          <w:sz w:val="24"/>
        </w:rPr>
        <w:t>to prepare a</w:t>
      </w:r>
      <w:r>
        <w:rPr>
          <w:spacing w:val="-1"/>
          <w:sz w:val="24"/>
        </w:rPr>
        <w:t> </w:t>
      </w:r>
      <w:r>
        <w:rPr>
          <w:sz w:val="24"/>
        </w:rPr>
        <w:t>course</w:t>
      </w:r>
      <w:r>
        <w:rPr>
          <w:spacing w:val="-2"/>
          <w:sz w:val="24"/>
        </w:rPr>
        <w:t> </w:t>
      </w:r>
      <w:r>
        <w:rPr>
          <w:sz w:val="24"/>
        </w:rPr>
        <w:t>that</w:t>
      </w:r>
      <w:r>
        <w:rPr>
          <w:spacing w:val="-1"/>
          <w:sz w:val="24"/>
        </w:rPr>
        <w:t> </w:t>
      </w:r>
      <w:r>
        <w:rPr>
          <w:sz w:val="24"/>
        </w:rPr>
        <w:t>was new</w:t>
      </w:r>
      <w:r>
        <w:rPr>
          <w:spacing w:val="-2"/>
          <w:sz w:val="24"/>
        </w:rPr>
        <w:t> </w:t>
      </w:r>
      <w:r>
        <w:rPr>
          <w:sz w:val="24"/>
        </w:rPr>
        <w:t>to </w:t>
      </w:r>
      <w:r>
        <w:rPr>
          <w:spacing w:val="-2"/>
          <w:sz w:val="24"/>
        </w:rPr>
        <w:t>them.</w:t>
      </w:r>
    </w:p>
    <w:p>
      <w:pPr>
        <w:spacing w:after="0" w:line="293" w:lineRule="exact"/>
        <w:jc w:val="left"/>
        <w:rPr>
          <w:sz w:val="24"/>
        </w:rPr>
        <w:sectPr>
          <w:pgSz w:w="12240" w:h="15840"/>
          <w:pgMar w:header="1445" w:footer="0" w:top="1700" w:bottom="280" w:left="1320" w:right="1340"/>
        </w:sectPr>
      </w:pPr>
    </w:p>
    <w:p>
      <w:pPr>
        <w:pStyle w:val="ListParagraph"/>
        <w:numPr>
          <w:ilvl w:val="0"/>
          <w:numId w:val="5"/>
        </w:numPr>
        <w:tabs>
          <w:tab w:pos="839" w:val="left" w:leader="none"/>
        </w:tabs>
        <w:spacing w:line="240" w:lineRule="auto" w:before="0" w:after="0"/>
        <w:ind w:left="839" w:right="155" w:hanging="360"/>
        <w:jc w:val="left"/>
        <w:rPr>
          <w:sz w:val="24"/>
        </w:rPr>
      </w:pPr>
      <w:r>
        <w:rPr>
          <w:sz w:val="24"/>
        </w:rPr>
        <w:t>The</w:t>
      </w:r>
      <w:r>
        <w:rPr>
          <w:spacing w:val="-5"/>
          <w:sz w:val="24"/>
        </w:rPr>
        <w:t> </w:t>
      </w:r>
      <w:r>
        <w:rPr>
          <w:sz w:val="24"/>
        </w:rPr>
        <w:t>candidate</w:t>
      </w:r>
      <w:r>
        <w:rPr>
          <w:spacing w:val="-5"/>
          <w:sz w:val="24"/>
        </w:rPr>
        <w:t> </w:t>
      </w:r>
      <w:r>
        <w:rPr>
          <w:sz w:val="24"/>
        </w:rPr>
        <w:t>demonstrates</w:t>
      </w:r>
      <w:r>
        <w:rPr>
          <w:spacing w:val="-4"/>
          <w:sz w:val="24"/>
        </w:rPr>
        <w:t> </w:t>
      </w:r>
      <w:r>
        <w:rPr>
          <w:sz w:val="24"/>
        </w:rPr>
        <w:t>unwillingness</w:t>
      </w:r>
      <w:r>
        <w:rPr>
          <w:spacing w:val="-4"/>
          <w:sz w:val="24"/>
        </w:rPr>
        <w:t> </w:t>
      </w:r>
      <w:r>
        <w:rPr>
          <w:sz w:val="24"/>
        </w:rPr>
        <w:t>or</w:t>
      </w:r>
      <w:r>
        <w:rPr>
          <w:spacing w:val="-5"/>
          <w:sz w:val="24"/>
        </w:rPr>
        <w:t> </w:t>
      </w:r>
      <w:r>
        <w:rPr>
          <w:sz w:val="24"/>
        </w:rPr>
        <w:t>an</w:t>
      </w:r>
      <w:r>
        <w:rPr>
          <w:spacing w:val="-4"/>
          <w:sz w:val="24"/>
        </w:rPr>
        <w:t> </w:t>
      </w:r>
      <w:r>
        <w:rPr>
          <w:sz w:val="24"/>
        </w:rPr>
        <w:t>inability,</w:t>
      </w:r>
      <w:r>
        <w:rPr>
          <w:spacing w:val="-4"/>
          <w:sz w:val="24"/>
        </w:rPr>
        <w:t> </w:t>
      </w:r>
      <w:r>
        <w:rPr>
          <w:sz w:val="24"/>
        </w:rPr>
        <w:t>despite</w:t>
      </w:r>
      <w:r>
        <w:rPr>
          <w:spacing w:val="-5"/>
          <w:sz w:val="24"/>
        </w:rPr>
        <w:t> </w:t>
      </w:r>
      <w:r>
        <w:rPr>
          <w:sz w:val="24"/>
        </w:rPr>
        <w:t>appropriate</w:t>
      </w:r>
      <w:r>
        <w:rPr>
          <w:spacing w:val="-5"/>
          <w:sz w:val="24"/>
        </w:rPr>
        <w:t> </w:t>
      </w:r>
      <w:r>
        <w:rPr>
          <w:sz w:val="24"/>
        </w:rPr>
        <w:t>requests,</w:t>
      </w:r>
      <w:r>
        <w:rPr>
          <w:spacing w:val="-4"/>
          <w:sz w:val="24"/>
        </w:rPr>
        <w:t> </w:t>
      </w:r>
      <w:r>
        <w:rPr>
          <w:sz w:val="24"/>
        </w:rPr>
        <w:t>to undertake assignments that would be helpful in addressing teaching needs at the department and/or School level.</w:t>
      </w:r>
    </w:p>
    <w:p>
      <w:pPr>
        <w:pStyle w:val="ListParagraph"/>
        <w:numPr>
          <w:ilvl w:val="0"/>
          <w:numId w:val="5"/>
        </w:numPr>
        <w:tabs>
          <w:tab w:pos="839" w:val="left" w:leader="none"/>
        </w:tabs>
        <w:spacing w:line="240" w:lineRule="auto" w:before="0" w:after="0"/>
        <w:ind w:left="839" w:right="318" w:hanging="360"/>
        <w:jc w:val="left"/>
        <w:rPr>
          <w:sz w:val="24"/>
        </w:rPr>
      </w:pPr>
      <w:r>
        <w:rPr>
          <w:sz w:val="24"/>
        </w:rPr>
        <w:t>The</w:t>
      </w:r>
      <w:r>
        <w:rPr>
          <w:spacing w:val="-5"/>
          <w:sz w:val="24"/>
        </w:rPr>
        <w:t> </w:t>
      </w:r>
      <w:r>
        <w:rPr>
          <w:sz w:val="24"/>
        </w:rPr>
        <w:t>candidate</w:t>
      </w:r>
      <w:r>
        <w:rPr>
          <w:spacing w:val="-5"/>
          <w:sz w:val="24"/>
        </w:rPr>
        <w:t> </w:t>
      </w:r>
      <w:r>
        <w:rPr>
          <w:sz w:val="24"/>
        </w:rPr>
        <w:t>demonstrates</w:t>
      </w:r>
      <w:r>
        <w:rPr>
          <w:spacing w:val="-4"/>
          <w:sz w:val="24"/>
        </w:rPr>
        <w:t> </w:t>
      </w:r>
      <w:r>
        <w:rPr>
          <w:sz w:val="24"/>
        </w:rPr>
        <w:t>unwillingness</w:t>
      </w:r>
      <w:r>
        <w:rPr>
          <w:spacing w:val="-4"/>
          <w:sz w:val="24"/>
        </w:rPr>
        <w:t> </w:t>
      </w:r>
      <w:r>
        <w:rPr>
          <w:sz w:val="24"/>
        </w:rPr>
        <w:t>to</w:t>
      </w:r>
      <w:r>
        <w:rPr>
          <w:spacing w:val="-4"/>
          <w:sz w:val="24"/>
        </w:rPr>
        <w:t> </w:t>
      </w:r>
      <w:r>
        <w:rPr>
          <w:sz w:val="24"/>
        </w:rPr>
        <w:t>participate</w:t>
      </w:r>
      <w:r>
        <w:rPr>
          <w:spacing w:val="-5"/>
          <w:sz w:val="24"/>
        </w:rPr>
        <w:t> </w:t>
      </w:r>
      <w:r>
        <w:rPr>
          <w:sz w:val="24"/>
        </w:rPr>
        <w:t>in</w:t>
      </w:r>
      <w:r>
        <w:rPr>
          <w:spacing w:val="-4"/>
          <w:sz w:val="24"/>
        </w:rPr>
        <w:t> </w:t>
      </w:r>
      <w:r>
        <w:rPr>
          <w:sz w:val="24"/>
        </w:rPr>
        <w:t>professional</w:t>
      </w:r>
      <w:r>
        <w:rPr>
          <w:spacing w:val="-4"/>
          <w:sz w:val="24"/>
        </w:rPr>
        <w:t> </w:t>
      </w:r>
      <w:r>
        <w:rPr>
          <w:sz w:val="24"/>
        </w:rPr>
        <w:t>development</w:t>
      </w:r>
      <w:r>
        <w:rPr>
          <w:spacing w:val="-4"/>
          <w:sz w:val="24"/>
        </w:rPr>
        <w:t> </w:t>
      </w:r>
      <w:r>
        <w:rPr>
          <w:sz w:val="24"/>
        </w:rPr>
        <w:t>to enhance their pedagogy or disciplinary knowledge and professional development to support the Kelley School’s teaching mission, values, and goals.</w:t>
      </w:r>
    </w:p>
    <w:p>
      <w:pPr>
        <w:pStyle w:val="ListParagraph"/>
        <w:numPr>
          <w:ilvl w:val="0"/>
          <w:numId w:val="5"/>
        </w:numPr>
        <w:tabs>
          <w:tab w:pos="839" w:val="left" w:leader="none"/>
        </w:tabs>
        <w:spacing w:line="240" w:lineRule="auto" w:before="0" w:after="0"/>
        <w:ind w:left="839" w:right="242" w:hanging="360"/>
        <w:jc w:val="left"/>
        <w:rPr>
          <w:sz w:val="24"/>
        </w:rPr>
      </w:pPr>
      <w:r>
        <w:rPr>
          <w:sz w:val="24"/>
        </w:rPr>
        <w:t>The</w:t>
      </w:r>
      <w:r>
        <w:rPr>
          <w:spacing w:val="-4"/>
          <w:sz w:val="24"/>
        </w:rPr>
        <w:t> </w:t>
      </w:r>
      <w:r>
        <w:rPr>
          <w:sz w:val="24"/>
        </w:rPr>
        <w:t>candidate</w:t>
      </w:r>
      <w:r>
        <w:rPr>
          <w:spacing w:val="-4"/>
          <w:sz w:val="24"/>
        </w:rPr>
        <w:t> </w:t>
      </w:r>
      <w:r>
        <w:rPr>
          <w:sz w:val="24"/>
        </w:rPr>
        <w:t>demonstrates</w:t>
      </w:r>
      <w:r>
        <w:rPr>
          <w:spacing w:val="-3"/>
          <w:sz w:val="24"/>
        </w:rPr>
        <w:t> </w:t>
      </w:r>
      <w:r>
        <w:rPr>
          <w:sz w:val="24"/>
        </w:rPr>
        <w:t>unwillingness</w:t>
      </w:r>
      <w:r>
        <w:rPr>
          <w:spacing w:val="-3"/>
          <w:sz w:val="24"/>
        </w:rPr>
        <w:t> </w:t>
      </w:r>
      <w:r>
        <w:rPr>
          <w:sz w:val="24"/>
        </w:rPr>
        <w:t>or</w:t>
      </w:r>
      <w:r>
        <w:rPr>
          <w:spacing w:val="-4"/>
          <w:sz w:val="24"/>
        </w:rPr>
        <w:t> </w:t>
      </w:r>
      <w:r>
        <w:rPr>
          <w:sz w:val="24"/>
        </w:rPr>
        <w:t>an</w:t>
      </w:r>
      <w:r>
        <w:rPr>
          <w:spacing w:val="-3"/>
          <w:sz w:val="24"/>
        </w:rPr>
        <w:t> </w:t>
      </w:r>
      <w:r>
        <w:rPr>
          <w:sz w:val="24"/>
        </w:rPr>
        <w:t>inability</w:t>
      </w:r>
      <w:r>
        <w:rPr>
          <w:spacing w:val="-8"/>
          <w:sz w:val="24"/>
        </w:rPr>
        <w:t> </w:t>
      </w:r>
      <w:r>
        <w:rPr>
          <w:sz w:val="24"/>
        </w:rPr>
        <w:t>to</w:t>
      </w:r>
      <w:r>
        <w:rPr>
          <w:spacing w:val="-3"/>
          <w:sz w:val="24"/>
        </w:rPr>
        <w:t> </w:t>
      </w:r>
      <w:r>
        <w:rPr>
          <w:sz w:val="24"/>
        </w:rPr>
        <w:t>effectively</w:t>
      </w:r>
      <w:r>
        <w:rPr>
          <w:spacing w:val="-8"/>
          <w:sz w:val="24"/>
        </w:rPr>
        <w:t> </w:t>
      </w:r>
      <w:r>
        <w:rPr>
          <w:sz w:val="24"/>
        </w:rPr>
        <w:t>work</w:t>
      </w:r>
      <w:r>
        <w:rPr>
          <w:spacing w:val="-3"/>
          <w:sz w:val="24"/>
        </w:rPr>
        <w:t> </w:t>
      </w:r>
      <w:r>
        <w:rPr>
          <w:sz w:val="24"/>
        </w:rPr>
        <w:t>with</w:t>
      </w:r>
      <w:r>
        <w:rPr>
          <w:spacing w:val="-3"/>
          <w:sz w:val="24"/>
        </w:rPr>
        <w:t> </w:t>
      </w:r>
      <w:r>
        <w:rPr>
          <w:sz w:val="24"/>
        </w:rPr>
        <w:t>others on the curriculum design in the candidate’s course area.</w:t>
      </w:r>
    </w:p>
    <w:p>
      <w:pPr>
        <w:pStyle w:val="ListParagraph"/>
        <w:numPr>
          <w:ilvl w:val="0"/>
          <w:numId w:val="5"/>
        </w:numPr>
        <w:tabs>
          <w:tab w:pos="839" w:val="left" w:leader="none"/>
        </w:tabs>
        <w:spacing w:line="240" w:lineRule="auto" w:before="0" w:after="0"/>
        <w:ind w:left="839" w:right="980" w:hanging="360"/>
        <w:jc w:val="left"/>
        <w:rPr>
          <w:sz w:val="24"/>
        </w:rPr>
      </w:pPr>
      <w:r>
        <w:rPr>
          <w:sz w:val="24"/>
        </w:rPr>
        <w:t>The</w:t>
      </w:r>
      <w:r>
        <w:rPr>
          <w:spacing w:val="-5"/>
          <w:sz w:val="24"/>
        </w:rPr>
        <w:t> </w:t>
      </w:r>
      <w:r>
        <w:rPr>
          <w:sz w:val="24"/>
        </w:rPr>
        <w:t>candidate</w:t>
      </w:r>
      <w:r>
        <w:rPr>
          <w:spacing w:val="-5"/>
          <w:sz w:val="24"/>
        </w:rPr>
        <w:t> </w:t>
      </w:r>
      <w:r>
        <w:rPr>
          <w:sz w:val="24"/>
        </w:rPr>
        <w:t>has</w:t>
      </w:r>
      <w:r>
        <w:rPr>
          <w:spacing w:val="-4"/>
          <w:sz w:val="24"/>
        </w:rPr>
        <w:t> </w:t>
      </w:r>
      <w:r>
        <w:rPr>
          <w:sz w:val="24"/>
        </w:rPr>
        <w:t>not</w:t>
      </w:r>
      <w:r>
        <w:rPr>
          <w:spacing w:val="-4"/>
          <w:sz w:val="24"/>
        </w:rPr>
        <w:t> </w:t>
      </w:r>
      <w:r>
        <w:rPr>
          <w:sz w:val="24"/>
        </w:rPr>
        <w:t>completed</w:t>
      </w:r>
      <w:r>
        <w:rPr>
          <w:spacing w:val="-4"/>
          <w:sz w:val="24"/>
        </w:rPr>
        <w:t> </w:t>
      </w:r>
      <w:r>
        <w:rPr>
          <w:sz w:val="24"/>
        </w:rPr>
        <w:t>instruments,</w:t>
      </w:r>
      <w:r>
        <w:rPr>
          <w:spacing w:val="-4"/>
          <w:sz w:val="24"/>
        </w:rPr>
        <w:t> </w:t>
      </w:r>
      <w:r>
        <w:rPr>
          <w:sz w:val="24"/>
        </w:rPr>
        <w:t>analysis,</w:t>
      </w:r>
      <w:r>
        <w:rPr>
          <w:spacing w:val="-4"/>
          <w:sz w:val="24"/>
        </w:rPr>
        <w:t> </w:t>
      </w:r>
      <w:r>
        <w:rPr>
          <w:sz w:val="24"/>
        </w:rPr>
        <w:t>and</w:t>
      </w:r>
      <w:r>
        <w:rPr>
          <w:spacing w:val="-4"/>
          <w:sz w:val="24"/>
        </w:rPr>
        <w:t> </w:t>
      </w:r>
      <w:r>
        <w:rPr>
          <w:sz w:val="24"/>
        </w:rPr>
        <w:t>actions</w:t>
      </w:r>
      <w:r>
        <w:rPr>
          <w:spacing w:val="-4"/>
          <w:sz w:val="24"/>
        </w:rPr>
        <w:t> </w:t>
      </w:r>
      <w:r>
        <w:rPr>
          <w:sz w:val="24"/>
        </w:rPr>
        <w:t>requested</w:t>
      </w:r>
      <w:r>
        <w:rPr>
          <w:spacing w:val="-4"/>
          <w:sz w:val="24"/>
        </w:rPr>
        <w:t> </w:t>
      </w:r>
      <w:r>
        <w:rPr>
          <w:sz w:val="24"/>
        </w:rPr>
        <w:t>for assurance-of-learning purposes.</w:t>
      </w:r>
    </w:p>
    <w:p>
      <w:pPr>
        <w:pStyle w:val="ListParagraph"/>
        <w:numPr>
          <w:ilvl w:val="0"/>
          <w:numId w:val="5"/>
        </w:numPr>
        <w:tabs>
          <w:tab w:pos="839" w:val="left" w:leader="none"/>
        </w:tabs>
        <w:spacing w:line="240" w:lineRule="auto" w:before="0" w:after="0"/>
        <w:ind w:left="839" w:right="604" w:hanging="360"/>
        <w:jc w:val="left"/>
        <w:rPr>
          <w:sz w:val="24"/>
        </w:rPr>
      </w:pPr>
      <w:r>
        <w:rPr>
          <w:sz w:val="24"/>
        </w:rPr>
        <w:t>The</w:t>
      </w:r>
      <w:r>
        <w:rPr>
          <w:spacing w:val="-3"/>
          <w:sz w:val="24"/>
        </w:rPr>
        <w:t> </w:t>
      </w:r>
      <w:r>
        <w:rPr>
          <w:sz w:val="24"/>
        </w:rPr>
        <w:t>candidate</w:t>
      </w:r>
      <w:r>
        <w:rPr>
          <w:spacing w:val="-3"/>
          <w:sz w:val="24"/>
        </w:rPr>
        <w:t> </w:t>
      </w:r>
      <w:r>
        <w:rPr>
          <w:sz w:val="24"/>
        </w:rPr>
        <w:t>is</w:t>
      </w:r>
      <w:r>
        <w:rPr>
          <w:spacing w:val="-2"/>
          <w:sz w:val="24"/>
        </w:rPr>
        <w:t> </w:t>
      </w:r>
      <w:r>
        <w:rPr>
          <w:sz w:val="24"/>
        </w:rPr>
        <w:t>frequently</w:t>
      </w:r>
      <w:r>
        <w:rPr>
          <w:spacing w:val="-7"/>
          <w:sz w:val="24"/>
        </w:rPr>
        <w:t> </w:t>
      </w:r>
      <w:r>
        <w:rPr>
          <w:sz w:val="24"/>
        </w:rPr>
        <w:t>absent without</w:t>
      </w:r>
      <w:r>
        <w:rPr>
          <w:spacing w:val="-2"/>
          <w:sz w:val="24"/>
        </w:rPr>
        <w:t> </w:t>
      </w:r>
      <w:r>
        <w:rPr>
          <w:sz w:val="24"/>
        </w:rPr>
        <w:t>good</w:t>
      </w:r>
      <w:r>
        <w:rPr>
          <w:spacing w:val="-2"/>
          <w:sz w:val="24"/>
        </w:rPr>
        <w:t> </w:t>
      </w:r>
      <w:r>
        <w:rPr>
          <w:sz w:val="24"/>
        </w:rPr>
        <w:t>reason</w:t>
      </w:r>
      <w:r>
        <w:rPr>
          <w:spacing w:val="-2"/>
          <w:sz w:val="24"/>
        </w:rPr>
        <w:t> </w:t>
      </w:r>
      <w:r>
        <w:rPr>
          <w:sz w:val="24"/>
        </w:rPr>
        <w:t>or</w:t>
      </w:r>
      <w:r>
        <w:rPr>
          <w:spacing w:val="-3"/>
          <w:sz w:val="24"/>
        </w:rPr>
        <w:t> </w:t>
      </w:r>
      <w:r>
        <w:rPr>
          <w:sz w:val="24"/>
        </w:rPr>
        <w:t>routinely</w:t>
      </w:r>
      <w:r>
        <w:rPr>
          <w:spacing w:val="-7"/>
          <w:sz w:val="24"/>
        </w:rPr>
        <w:t> </w:t>
      </w:r>
      <w:r>
        <w:rPr>
          <w:sz w:val="24"/>
        </w:rPr>
        <w:t>is</w:t>
      </w:r>
      <w:r>
        <w:rPr>
          <w:spacing w:val="-2"/>
          <w:sz w:val="24"/>
        </w:rPr>
        <w:t> </w:t>
      </w:r>
      <w:r>
        <w:rPr>
          <w:sz w:val="24"/>
        </w:rPr>
        <w:t>unavailable</w:t>
      </w:r>
      <w:r>
        <w:rPr>
          <w:spacing w:val="-3"/>
          <w:sz w:val="24"/>
        </w:rPr>
        <w:t> </w:t>
      </w:r>
      <w:r>
        <w:rPr>
          <w:sz w:val="24"/>
        </w:rPr>
        <w:t>to meet with students during office hours or designated meetings.</w:t>
      </w:r>
    </w:p>
    <w:p>
      <w:pPr>
        <w:pStyle w:val="ListParagraph"/>
        <w:numPr>
          <w:ilvl w:val="0"/>
          <w:numId w:val="5"/>
        </w:numPr>
        <w:tabs>
          <w:tab w:pos="839" w:val="left" w:leader="none"/>
        </w:tabs>
        <w:spacing w:line="240" w:lineRule="auto" w:before="0" w:after="0"/>
        <w:ind w:left="839" w:right="1062" w:hanging="360"/>
        <w:jc w:val="left"/>
        <w:rPr>
          <w:sz w:val="24"/>
        </w:rPr>
      </w:pPr>
      <w:r>
        <w:rPr>
          <w:sz w:val="24"/>
        </w:rPr>
        <w:t>The</w:t>
      </w:r>
      <w:r>
        <w:rPr>
          <w:spacing w:val="-5"/>
          <w:sz w:val="24"/>
        </w:rPr>
        <w:t> </w:t>
      </w:r>
      <w:r>
        <w:rPr>
          <w:sz w:val="24"/>
        </w:rPr>
        <w:t>candidate</w:t>
      </w:r>
      <w:r>
        <w:rPr>
          <w:spacing w:val="-5"/>
          <w:sz w:val="24"/>
        </w:rPr>
        <w:t> </w:t>
      </w:r>
      <w:r>
        <w:rPr>
          <w:sz w:val="24"/>
        </w:rPr>
        <w:t>creates,</w:t>
      </w:r>
      <w:r>
        <w:rPr>
          <w:spacing w:val="-4"/>
          <w:sz w:val="24"/>
        </w:rPr>
        <w:t> </w:t>
      </w:r>
      <w:r>
        <w:rPr>
          <w:sz w:val="24"/>
        </w:rPr>
        <w:t>fosters,</w:t>
      </w:r>
      <w:r>
        <w:rPr>
          <w:spacing w:val="-4"/>
          <w:sz w:val="24"/>
        </w:rPr>
        <w:t> </w:t>
      </w:r>
      <w:r>
        <w:rPr>
          <w:sz w:val="24"/>
        </w:rPr>
        <w:t>or</w:t>
      </w:r>
      <w:r>
        <w:rPr>
          <w:spacing w:val="-5"/>
          <w:sz w:val="24"/>
        </w:rPr>
        <w:t> </w:t>
      </w:r>
      <w:r>
        <w:rPr>
          <w:sz w:val="24"/>
        </w:rPr>
        <w:t>tolerates</w:t>
      </w:r>
      <w:r>
        <w:rPr>
          <w:spacing w:val="-2"/>
          <w:sz w:val="24"/>
        </w:rPr>
        <w:t> </w:t>
      </w:r>
      <w:r>
        <w:rPr>
          <w:sz w:val="24"/>
        </w:rPr>
        <w:t>an</w:t>
      </w:r>
      <w:r>
        <w:rPr>
          <w:spacing w:val="-4"/>
          <w:sz w:val="24"/>
        </w:rPr>
        <w:t> </w:t>
      </w:r>
      <w:r>
        <w:rPr>
          <w:sz w:val="24"/>
        </w:rPr>
        <w:t>unwelcoming</w:t>
      </w:r>
      <w:r>
        <w:rPr>
          <w:spacing w:val="-7"/>
          <w:sz w:val="24"/>
        </w:rPr>
        <w:t> </w:t>
      </w:r>
      <w:r>
        <w:rPr>
          <w:sz w:val="24"/>
        </w:rPr>
        <w:t>or</w:t>
      </w:r>
      <w:r>
        <w:rPr>
          <w:spacing w:val="-5"/>
          <w:sz w:val="24"/>
        </w:rPr>
        <w:t> </w:t>
      </w:r>
      <w:r>
        <w:rPr>
          <w:sz w:val="24"/>
        </w:rPr>
        <w:t>hostile</w:t>
      </w:r>
      <w:r>
        <w:rPr>
          <w:spacing w:val="-3"/>
          <w:sz w:val="24"/>
        </w:rPr>
        <w:t> </w:t>
      </w:r>
      <w:r>
        <w:rPr>
          <w:sz w:val="24"/>
        </w:rPr>
        <w:t>classroom environment for students or particular groups of students.</w:t>
      </w:r>
    </w:p>
    <w:p>
      <w:pPr>
        <w:pStyle w:val="ListParagraph"/>
        <w:numPr>
          <w:ilvl w:val="0"/>
          <w:numId w:val="5"/>
        </w:numPr>
        <w:tabs>
          <w:tab w:pos="839" w:val="left" w:leader="none"/>
        </w:tabs>
        <w:spacing w:line="240" w:lineRule="auto" w:before="0" w:after="0"/>
        <w:ind w:left="839" w:right="769" w:hanging="360"/>
        <w:jc w:val="left"/>
        <w:rPr>
          <w:sz w:val="24"/>
        </w:rPr>
      </w:pPr>
      <w:r>
        <w:rPr>
          <w:sz w:val="24"/>
        </w:rPr>
        <w:t>The</w:t>
      </w:r>
      <w:r>
        <w:rPr>
          <w:spacing w:val="-4"/>
          <w:sz w:val="24"/>
        </w:rPr>
        <w:t> </w:t>
      </w:r>
      <w:r>
        <w:rPr>
          <w:sz w:val="24"/>
        </w:rPr>
        <w:t>candidate’s</w:t>
      </w:r>
      <w:r>
        <w:rPr>
          <w:spacing w:val="-3"/>
          <w:sz w:val="24"/>
        </w:rPr>
        <w:t> </w:t>
      </w:r>
      <w:r>
        <w:rPr>
          <w:sz w:val="24"/>
        </w:rPr>
        <w:t>teaching</w:t>
      </w:r>
      <w:r>
        <w:rPr>
          <w:spacing w:val="-3"/>
          <w:sz w:val="24"/>
        </w:rPr>
        <w:t> </w:t>
      </w:r>
      <w:r>
        <w:rPr>
          <w:sz w:val="24"/>
        </w:rPr>
        <w:t>and/or</w:t>
      </w:r>
      <w:r>
        <w:rPr>
          <w:spacing w:val="-4"/>
          <w:sz w:val="24"/>
        </w:rPr>
        <w:t> </w:t>
      </w:r>
      <w:r>
        <w:rPr>
          <w:sz w:val="24"/>
        </w:rPr>
        <w:t>interactions</w:t>
      </w:r>
      <w:r>
        <w:rPr>
          <w:spacing w:val="-3"/>
          <w:sz w:val="24"/>
        </w:rPr>
        <w:t> </w:t>
      </w:r>
      <w:r>
        <w:rPr>
          <w:sz w:val="24"/>
        </w:rPr>
        <w:t>with</w:t>
      </w:r>
      <w:r>
        <w:rPr>
          <w:spacing w:val="-3"/>
          <w:sz w:val="24"/>
        </w:rPr>
        <w:t> </w:t>
      </w:r>
      <w:r>
        <w:rPr>
          <w:sz w:val="24"/>
        </w:rPr>
        <w:t>students</w:t>
      </w:r>
      <w:r>
        <w:rPr>
          <w:spacing w:val="-3"/>
          <w:sz w:val="24"/>
        </w:rPr>
        <w:t> </w:t>
      </w:r>
      <w:r>
        <w:rPr>
          <w:sz w:val="24"/>
        </w:rPr>
        <w:t>is</w:t>
      </w:r>
      <w:r>
        <w:rPr>
          <w:spacing w:val="-3"/>
          <w:sz w:val="24"/>
        </w:rPr>
        <w:t> </w:t>
      </w:r>
      <w:r>
        <w:rPr>
          <w:sz w:val="24"/>
        </w:rPr>
        <w:t>contrary</w:t>
      </w:r>
      <w:r>
        <w:rPr>
          <w:spacing w:val="-8"/>
          <w:sz w:val="24"/>
        </w:rPr>
        <w:t> </w:t>
      </w:r>
      <w:r>
        <w:rPr>
          <w:sz w:val="24"/>
        </w:rPr>
        <w:t>to</w:t>
      </w:r>
      <w:r>
        <w:rPr>
          <w:spacing w:val="-3"/>
          <w:sz w:val="24"/>
        </w:rPr>
        <w:t> </w:t>
      </w:r>
      <w:r>
        <w:rPr>
          <w:sz w:val="24"/>
        </w:rPr>
        <w:t>the</w:t>
      </w:r>
      <w:r>
        <w:rPr>
          <w:spacing w:val="-4"/>
          <w:sz w:val="24"/>
        </w:rPr>
        <w:t> </w:t>
      </w:r>
      <w:r>
        <w:rPr>
          <w:sz w:val="24"/>
        </w:rPr>
        <w:t>Kelley School’s teaching mission, values and goals.</w:t>
      </w:r>
    </w:p>
    <w:p>
      <w:pPr>
        <w:pStyle w:val="BodyText"/>
        <w:spacing w:before="269"/>
      </w:pPr>
    </w:p>
    <w:p>
      <w:pPr>
        <w:pStyle w:val="ListParagraph"/>
        <w:numPr>
          <w:ilvl w:val="0"/>
          <w:numId w:val="4"/>
        </w:numPr>
        <w:tabs>
          <w:tab w:pos="531" w:val="left" w:leader="none"/>
        </w:tabs>
        <w:spacing w:line="240" w:lineRule="auto" w:before="1" w:after="0"/>
        <w:ind w:left="531" w:right="0" w:hanging="412"/>
        <w:jc w:val="left"/>
        <w:rPr>
          <w:b/>
          <w:sz w:val="16"/>
        </w:rPr>
      </w:pPr>
      <w:r>
        <w:rPr/>
        <mc:AlternateContent>
          <mc:Choice Requires="wps">
            <w:drawing>
              <wp:anchor distT="0" distB="0" distL="0" distR="0" allowOverlap="1" layoutInCell="1" locked="0" behindDoc="1" simplePos="0" relativeHeight="487248896">
                <wp:simplePos x="0" y="0"/>
                <wp:positionH relativeFrom="page">
                  <wp:posOffset>3904488</wp:posOffset>
                </wp:positionH>
                <wp:positionV relativeFrom="paragraph">
                  <wp:posOffset>135413</wp:posOffset>
                </wp:positionV>
                <wp:extent cx="19050" cy="1397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14F</w:t>
                            </w:r>
                          </w:p>
                        </w:txbxContent>
                      </wps:txbx>
                      <wps:bodyPr wrap="square" lIns="0" tIns="0" rIns="0" bIns="0" rtlCol="0">
                        <a:noAutofit/>
                      </wps:bodyPr>
                    </wps:wsp>
                  </a:graphicData>
                </a:graphic>
              </wp:anchor>
            </w:drawing>
          </mc:Choice>
          <mc:Fallback>
            <w:pict>
              <v:shape style="position:absolute;margin-left:307.440002pt;margin-top:10.6625pt;width:1.5pt;height:1.1pt;mso-position-horizontal-relative:page;mso-position-vertical-relative:paragraph;z-index:-16067584" type="#_x0000_t202" id="docshape27" filled="false" stroked="false">
                <v:textbox inset="0,0,0,0">
                  <w:txbxContent>
                    <w:p>
                      <w:pPr>
                        <w:spacing w:line="21" w:lineRule="exact" w:before="0"/>
                        <w:ind w:left="0" w:right="0" w:firstLine="0"/>
                        <w:jc w:val="left"/>
                        <w:rPr>
                          <w:sz w:val="2"/>
                        </w:rPr>
                      </w:pPr>
                      <w:r>
                        <w:rPr>
                          <w:spacing w:val="-5"/>
                          <w:sz w:val="2"/>
                        </w:rPr>
                        <w:t>14F</w:t>
                      </w:r>
                    </w:p>
                  </w:txbxContent>
                </v:textbox>
                <w10:wrap type="none"/>
              </v:shape>
            </w:pict>
          </mc:Fallback>
        </mc:AlternateContent>
      </w:r>
      <w:r>
        <w:rPr>
          <w:b/>
          <w:sz w:val="24"/>
        </w:rPr>
        <w:t>Service</w:t>
      </w:r>
      <w:r>
        <w:rPr>
          <w:b/>
          <w:spacing w:val="-7"/>
          <w:sz w:val="24"/>
        </w:rPr>
        <w:t> </w:t>
      </w:r>
      <w:r>
        <w:rPr>
          <w:b/>
          <w:sz w:val="24"/>
        </w:rPr>
        <w:t>Ratings</w:t>
      </w:r>
      <w:r>
        <w:rPr>
          <w:b/>
          <w:spacing w:val="-3"/>
          <w:sz w:val="24"/>
        </w:rPr>
        <w:t> </w:t>
      </w:r>
      <w:r>
        <w:rPr>
          <w:b/>
          <w:sz w:val="24"/>
        </w:rPr>
        <w:t>and</w:t>
      </w:r>
      <w:r>
        <w:rPr>
          <w:b/>
          <w:spacing w:val="-5"/>
          <w:sz w:val="24"/>
        </w:rPr>
        <w:t> </w:t>
      </w:r>
      <w:r>
        <w:rPr>
          <w:b/>
          <w:sz w:val="24"/>
        </w:rPr>
        <w:t>Related</w:t>
      </w:r>
      <w:r>
        <w:rPr>
          <w:b/>
          <w:spacing w:val="-2"/>
          <w:sz w:val="24"/>
        </w:rPr>
        <w:t> </w:t>
      </w:r>
      <w:r>
        <w:rPr>
          <w:b/>
          <w:sz w:val="24"/>
        </w:rPr>
        <w:t>Explanations</w:t>
      </w:r>
      <w:r>
        <w:rPr>
          <w:b/>
          <w:spacing w:val="-31"/>
          <w:sz w:val="24"/>
        </w:rPr>
        <w:t> </w:t>
      </w:r>
      <w:r>
        <w:rPr>
          <w:b/>
          <w:spacing w:val="-5"/>
          <w:position w:val="8"/>
          <w:sz w:val="16"/>
        </w:rPr>
        <w:t>15</w:t>
      </w:r>
    </w:p>
    <w:p>
      <w:pPr>
        <w:pStyle w:val="BodyText"/>
        <w:spacing w:before="235"/>
        <w:ind w:left="120" w:right="129" w:firstLine="720"/>
      </w:pPr>
      <w:r>
        <w:rPr/>
        <mc:AlternateContent>
          <mc:Choice Requires="wps">
            <w:drawing>
              <wp:anchor distT="0" distB="0" distL="0" distR="0" allowOverlap="1" layoutInCell="1" locked="0" behindDoc="0" simplePos="0" relativeHeight="15742464">
                <wp:simplePos x="0" y="0"/>
                <wp:positionH relativeFrom="page">
                  <wp:posOffset>5782055</wp:posOffset>
                </wp:positionH>
                <wp:positionV relativeFrom="paragraph">
                  <wp:posOffset>1682852</wp:posOffset>
                </wp:positionV>
                <wp:extent cx="19050" cy="1397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19050" cy="13970"/>
                        </a:xfrm>
                        <a:prstGeom prst="rect">
                          <a:avLst/>
                        </a:prstGeom>
                      </wps:spPr>
                      <wps:txbx>
                        <w:txbxContent>
                          <w:p>
                            <w:pPr>
                              <w:spacing w:line="21" w:lineRule="exact" w:before="0"/>
                              <w:ind w:left="0" w:right="0" w:firstLine="0"/>
                              <w:jc w:val="left"/>
                              <w:rPr>
                                <w:sz w:val="2"/>
                              </w:rPr>
                            </w:pPr>
                            <w:r>
                              <w:rPr>
                                <w:spacing w:val="-5"/>
                                <w:sz w:val="2"/>
                              </w:rPr>
                              <w:t>15F</w:t>
                            </w:r>
                          </w:p>
                        </w:txbxContent>
                      </wps:txbx>
                      <wps:bodyPr wrap="square" lIns="0" tIns="0" rIns="0" bIns="0" rtlCol="0">
                        <a:noAutofit/>
                      </wps:bodyPr>
                    </wps:wsp>
                  </a:graphicData>
                </a:graphic>
              </wp:anchor>
            </w:drawing>
          </mc:Choice>
          <mc:Fallback>
            <w:pict>
              <v:shape style="position:absolute;margin-left:455.279999pt;margin-top:132.508041pt;width:1.5pt;height:1.1pt;mso-position-horizontal-relative:page;mso-position-vertical-relative:paragraph;z-index:15742464" type="#_x0000_t202" id="docshape28" filled="false" stroked="false">
                <v:textbox inset="0,0,0,0">
                  <w:txbxContent>
                    <w:p>
                      <w:pPr>
                        <w:spacing w:line="21" w:lineRule="exact" w:before="0"/>
                        <w:ind w:left="0" w:right="0" w:firstLine="0"/>
                        <w:jc w:val="left"/>
                        <w:rPr>
                          <w:sz w:val="2"/>
                        </w:rPr>
                      </w:pPr>
                      <w:r>
                        <w:rPr>
                          <w:spacing w:val="-5"/>
                          <w:sz w:val="2"/>
                        </w:rPr>
                        <w:t>15F</w:t>
                      </w:r>
                    </w:p>
                  </w:txbxContent>
                </v:textbox>
                <w10:wrap type="none"/>
              </v:shape>
            </w:pict>
          </mc:Fallback>
        </mc:AlternateContent>
      </w:r>
      <w:r>
        <w:rPr/>
        <w:t>The explanations below note the importance of </w:t>
      </w:r>
      <w:r>
        <w:rPr>
          <w:i/>
        </w:rPr>
        <w:t>quality </w:t>
      </w:r>
      <w:r>
        <w:rPr/>
        <w:t>and </w:t>
      </w:r>
      <w:r>
        <w:rPr>
          <w:i/>
        </w:rPr>
        <w:t>quantity </w:t>
      </w:r>
      <w:r>
        <w:rPr/>
        <w:t>elements in candidates’ service records. </w:t>
      </w:r>
      <w:r>
        <w:rPr>
          <w:i/>
        </w:rPr>
        <w:t>Quality </w:t>
      </w:r>
      <w:r>
        <w:rPr/>
        <w:t>takes into account such factors as the apparent value or importance</w:t>
      </w:r>
      <w:r>
        <w:rPr>
          <w:spacing w:val="-2"/>
        </w:rPr>
        <w:t> </w:t>
      </w:r>
      <w:r>
        <w:rPr/>
        <w:t>of a</w:t>
      </w:r>
      <w:r>
        <w:rPr>
          <w:spacing w:val="-2"/>
        </w:rPr>
        <w:t> </w:t>
      </w:r>
      <w:r>
        <w:rPr/>
        <w:t>certain</w:t>
      </w:r>
      <w:r>
        <w:rPr>
          <w:spacing w:val="-1"/>
        </w:rPr>
        <w:t> </w:t>
      </w:r>
      <w:r>
        <w:rPr/>
        <w:t>service activity</w:t>
      </w:r>
      <w:r>
        <w:rPr>
          <w:spacing w:val="-4"/>
        </w:rPr>
        <w:t> </w:t>
      </w:r>
      <w:r>
        <w:rPr/>
        <w:t>and</w:t>
      </w:r>
      <w:r>
        <w:rPr>
          <w:spacing w:val="-1"/>
        </w:rPr>
        <w:t> </w:t>
      </w:r>
      <w:r>
        <w:rPr/>
        <w:t>the</w:t>
      </w:r>
      <w:r>
        <w:rPr>
          <w:spacing w:val="-2"/>
        </w:rPr>
        <w:t> </w:t>
      </w:r>
      <w:r>
        <w:rPr/>
        <w:t>candidate’s</w:t>
      </w:r>
      <w:r>
        <w:rPr>
          <w:spacing w:val="-1"/>
        </w:rPr>
        <w:t> </w:t>
      </w:r>
      <w:r>
        <w:rPr/>
        <w:t>role</w:t>
      </w:r>
      <w:r>
        <w:rPr>
          <w:spacing w:val="-2"/>
        </w:rPr>
        <w:t> </w:t>
      </w:r>
      <w:r>
        <w:rPr/>
        <w:t>in</w:t>
      </w:r>
      <w:r>
        <w:rPr>
          <w:spacing w:val="-1"/>
        </w:rPr>
        <w:t> </w:t>
      </w:r>
      <w:r>
        <w:rPr/>
        <w:t>that</w:t>
      </w:r>
      <w:r>
        <w:rPr>
          <w:spacing w:val="-1"/>
        </w:rPr>
        <w:t> </w:t>
      </w:r>
      <w:r>
        <w:rPr/>
        <w:t>particular</w:t>
      </w:r>
      <w:r>
        <w:rPr>
          <w:spacing w:val="-2"/>
        </w:rPr>
        <w:t> </w:t>
      </w:r>
      <w:r>
        <w:rPr/>
        <w:t>service</w:t>
      </w:r>
      <w:r>
        <w:rPr>
          <w:spacing w:val="-2"/>
        </w:rPr>
        <w:t> </w:t>
      </w:r>
      <w:r>
        <w:rPr/>
        <w:t>activity. </w:t>
      </w:r>
      <w:r>
        <w:rPr>
          <w:i/>
        </w:rPr>
        <w:t>Quantity </w:t>
      </w:r>
      <w:r>
        <w:rPr/>
        <w:t>takes into account the number of service activities and the time commitment associated with those activities.</w:t>
      </w:r>
      <w:r>
        <w:rPr>
          <w:spacing w:val="78"/>
        </w:rPr>
        <w:t> </w:t>
      </w:r>
      <w:r>
        <w:rPr/>
        <w:t>A service record that seems substantial in terms of number of such activities</w:t>
      </w:r>
      <w:r>
        <w:rPr>
          <w:spacing w:val="-3"/>
        </w:rPr>
        <w:t> </w:t>
      </w:r>
      <w:r>
        <w:rPr/>
        <w:t>and/or</w:t>
      </w:r>
      <w:r>
        <w:rPr>
          <w:spacing w:val="-4"/>
        </w:rPr>
        <w:t> </w:t>
      </w:r>
      <w:r>
        <w:rPr/>
        <w:t>time</w:t>
      </w:r>
      <w:r>
        <w:rPr>
          <w:spacing w:val="-4"/>
        </w:rPr>
        <w:t> </w:t>
      </w:r>
      <w:r>
        <w:rPr/>
        <w:t>commitment</w:t>
      </w:r>
      <w:r>
        <w:rPr>
          <w:spacing w:val="-3"/>
        </w:rPr>
        <w:t> </w:t>
      </w:r>
      <w:r>
        <w:rPr/>
        <w:t>involved</w:t>
      </w:r>
      <w:r>
        <w:rPr>
          <w:spacing w:val="-3"/>
        </w:rPr>
        <w:t> </w:t>
      </w:r>
      <w:r>
        <w:rPr/>
        <w:t>should</w:t>
      </w:r>
      <w:r>
        <w:rPr>
          <w:spacing w:val="-3"/>
        </w:rPr>
        <w:t> </w:t>
      </w:r>
      <w:r>
        <w:rPr/>
        <w:t>satisfy</w:t>
      </w:r>
      <w:r>
        <w:rPr>
          <w:spacing w:val="-7"/>
        </w:rPr>
        <w:t> </w:t>
      </w:r>
      <w:r>
        <w:rPr/>
        <w:t>the</w:t>
      </w:r>
      <w:r>
        <w:rPr>
          <w:spacing w:val="-4"/>
        </w:rPr>
        <w:t> </w:t>
      </w:r>
      <w:r>
        <w:rPr/>
        <w:t>quantity</w:t>
      </w:r>
      <w:r>
        <w:rPr>
          <w:spacing w:val="-7"/>
        </w:rPr>
        <w:t> </w:t>
      </w:r>
      <w:r>
        <w:rPr/>
        <w:t>element</w:t>
      </w:r>
      <w:r>
        <w:rPr>
          <w:spacing w:val="-3"/>
        </w:rPr>
        <w:t> </w:t>
      </w:r>
      <w:r>
        <w:rPr/>
        <w:t>of</w:t>
      </w:r>
      <w:r>
        <w:rPr>
          <w:spacing w:val="-4"/>
        </w:rPr>
        <w:t> </w:t>
      </w:r>
      <w:r>
        <w:rPr/>
        <w:t>the</w:t>
      </w:r>
      <w:r>
        <w:rPr>
          <w:spacing w:val="-4"/>
        </w:rPr>
        <w:t> </w:t>
      </w:r>
      <w:r>
        <w:rPr/>
        <w:t>evaluation. As the</w:t>
      </w:r>
      <w:r>
        <w:rPr>
          <w:spacing w:val="-1"/>
        </w:rPr>
        <w:t> </w:t>
      </w:r>
      <w:r>
        <w:rPr/>
        <w:t>preceding</w:t>
      </w:r>
      <w:r>
        <w:rPr>
          <w:spacing w:val="-3"/>
        </w:rPr>
        <w:t> </w:t>
      </w:r>
      <w:r>
        <w:rPr/>
        <w:t>sentence</w:t>
      </w:r>
      <w:r>
        <w:rPr>
          <w:spacing w:val="-1"/>
        </w:rPr>
        <w:t> </w:t>
      </w:r>
      <w:r>
        <w:rPr/>
        <w:t>suggests, the</w:t>
      </w:r>
      <w:r>
        <w:rPr>
          <w:spacing w:val="-1"/>
        </w:rPr>
        <w:t> </w:t>
      </w:r>
      <w:r>
        <w:rPr/>
        <w:t>quantity</w:t>
      </w:r>
      <w:r>
        <w:rPr>
          <w:spacing w:val="-3"/>
        </w:rPr>
        <w:t> </w:t>
      </w:r>
      <w:r>
        <w:rPr/>
        <w:t>element may</w:t>
      </w:r>
      <w:r>
        <w:rPr>
          <w:spacing w:val="-5"/>
        </w:rPr>
        <w:t> </w:t>
      </w:r>
      <w:r>
        <w:rPr/>
        <w:t>be</w:t>
      </w:r>
      <w:r>
        <w:rPr>
          <w:spacing w:val="-1"/>
        </w:rPr>
        <w:t> </w:t>
      </w:r>
      <w:r>
        <w:rPr/>
        <w:t>satisfied by</w:t>
      </w:r>
      <w:r>
        <w:rPr>
          <w:spacing w:val="-3"/>
        </w:rPr>
        <w:t> </w:t>
      </w:r>
      <w:r>
        <w:rPr/>
        <w:t>a record of</w:t>
      </w:r>
      <w:r>
        <w:rPr>
          <w:spacing w:val="-1"/>
        </w:rPr>
        <w:t> </w:t>
      </w:r>
      <w:r>
        <w:rPr/>
        <w:t>relevant service activities that may not seem extensive in terms of number of activities but is significant</w:t>
      </w:r>
      <w:r>
        <w:rPr>
          <w:spacing w:val="40"/>
        </w:rPr>
        <w:t> </w:t>
      </w:r>
      <w:r>
        <w:rPr/>
        <w:t>in terms of the time commitment involved or the importance of the service task.</w:t>
      </w:r>
      <w:r>
        <w:rPr>
          <w:spacing w:val="-25"/>
        </w:rPr>
        <w:t> </w:t>
      </w:r>
      <w:r>
        <w:rPr>
          <w:vertAlign w:val="superscript"/>
        </w:rPr>
        <w:t>16</w:t>
      </w:r>
      <w:r>
        <w:rPr>
          <w:vertAlign w:val="baseline"/>
        </w:rPr>
        <w:t> On the other hand, the quantity element may</w:t>
      </w:r>
      <w:r>
        <w:rPr>
          <w:spacing w:val="-2"/>
          <w:vertAlign w:val="baseline"/>
        </w:rPr>
        <w:t> </w:t>
      </w:r>
      <w:r>
        <w:rPr>
          <w:vertAlign w:val="baseline"/>
        </w:rPr>
        <w:t>be lacking when the list of relevant service activities seems both short and reflective of only minor time commitments.</w:t>
      </w:r>
    </w:p>
    <w:p>
      <w:pPr>
        <w:pStyle w:val="BodyText"/>
        <w:spacing w:before="240"/>
        <w:ind w:left="120" w:right="110" w:firstLine="720"/>
      </w:pPr>
      <w:r>
        <w:rPr/>
        <w:t>Potential</w:t>
      </w:r>
      <w:r>
        <w:rPr>
          <w:spacing w:val="-3"/>
        </w:rPr>
        <w:t> </w:t>
      </w:r>
      <w:r>
        <w:rPr/>
        <w:t>indicators</w:t>
      </w:r>
      <w:r>
        <w:rPr>
          <w:spacing w:val="-3"/>
        </w:rPr>
        <w:t> </w:t>
      </w:r>
      <w:r>
        <w:rPr/>
        <w:t>of</w:t>
      </w:r>
      <w:r>
        <w:rPr>
          <w:spacing w:val="-4"/>
        </w:rPr>
        <w:t> </w:t>
      </w:r>
      <w:r>
        <w:rPr/>
        <w:t>national</w:t>
      </w:r>
      <w:r>
        <w:rPr>
          <w:spacing w:val="-3"/>
        </w:rPr>
        <w:t> </w:t>
      </w:r>
      <w:r>
        <w:rPr/>
        <w:t>and/or</w:t>
      </w:r>
      <w:r>
        <w:rPr>
          <w:spacing w:val="-4"/>
        </w:rPr>
        <w:t> </w:t>
      </w:r>
      <w:r>
        <w:rPr/>
        <w:t>international</w:t>
      </w:r>
      <w:r>
        <w:rPr>
          <w:spacing w:val="-3"/>
        </w:rPr>
        <w:t> </w:t>
      </w:r>
      <w:r>
        <w:rPr/>
        <w:t>leadership</w:t>
      </w:r>
      <w:r>
        <w:rPr>
          <w:spacing w:val="-3"/>
        </w:rPr>
        <w:t> </w:t>
      </w:r>
      <w:r>
        <w:rPr/>
        <w:t>may</w:t>
      </w:r>
      <w:r>
        <w:rPr>
          <w:spacing w:val="-8"/>
        </w:rPr>
        <w:t> </w:t>
      </w:r>
      <w:r>
        <w:rPr/>
        <w:t>include,</w:t>
      </w:r>
      <w:r>
        <w:rPr>
          <w:spacing w:val="-2"/>
        </w:rPr>
        <w:t> </w:t>
      </w:r>
      <w:r>
        <w:rPr/>
        <w:t>but</w:t>
      </w:r>
      <w:r>
        <w:rPr>
          <w:spacing w:val="-3"/>
        </w:rPr>
        <w:t> </w:t>
      </w:r>
      <w:r>
        <w:rPr/>
        <w:t>are</w:t>
      </w:r>
      <w:r>
        <w:rPr>
          <w:spacing w:val="-4"/>
        </w:rPr>
        <w:t> </w:t>
      </w:r>
      <w:r>
        <w:rPr/>
        <w:t>not limited to, published articles or other materials that are service-related (particularly peer- reviewed</w:t>
      </w:r>
      <w:r>
        <w:rPr>
          <w:spacing w:val="-6"/>
        </w:rPr>
        <w:t> </w:t>
      </w:r>
      <w:r>
        <w:rPr/>
        <w:t>scholarship),</w:t>
      </w:r>
      <w:r>
        <w:rPr>
          <w:spacing w:val="-6"/>
        </w:rPr>
        <w:t> </w:t>
      </w:r>
      <w:r>
        <w:rPr/>
        <w:t>published</w:t>
      </w:r>
      <w:r>
        <w:rPr>
          <w:spacing w:val="-6"/>
        </w:rPr>
        <w:t> </w:t>
      </w:r>
      <w:r>
        <w:rPr/>
        <w:t>books/chapters/manuals,</w:t>
      </w:r>
      <w:r>
        <w:rPr>
          <w:spacing w:val="-6"/>
        </w:rPr>
        <w:t> </w:t>
      </w:r>
      <w:r>
        <w:rPr/>
        <w:t>service</w:t>
      </w:r>
      <w:r>
        <w:rPr>
          <w:spacing w:val="-5"/>
        </w:rPr>
        <w:t> </w:t>
      </w:r>
      <w:r>
        <w:rPr/>
        <w:t>awards,</w:t>
      </w:r>
      <w:r>
        <w:rPr>
          <w:spacing w:val="-4"/>
        </w:rPr>
        <w:t> </w:t>
      </w:r>
      <w:r>
        <w:rPr/>
        <w:t>service-related</w:t>
      </w:r>
      <w:r>
        <w:rPr>
          <w:spacing w:val="-6"/>
        </w:rPr>
        <w:t> </w:t>
      </w:r>
      <w:r>
        <w:rPr/>
        <w:t>best practices recognition, the receipt of service-related grants, presentations on service at</w:t>
      </w:r>
    </w:p>
    <w:p>
      <w:pPr>
        <w:pStyle w:val="BodyText"/>
        <w:spacing w:before="76"/>
        <w:rPr>
          <w:sz w:val="20"/>
        </w:rPr>
      </w:pPr>
      <w:r>
        <w:rPr/>
        <mc:AlternateContent>
          <mc:Choice Requires="wps">
            <w:drawing>
              <wp:anchor distT="0" distB="0" distL="0" distR="0" allowOverlap="1" layoutInCell="1" locked="0" behindDoc="1" simplePos="0" relativeHeight="487600640">
                <wp:simplePos x="0" y="0"/>
                <wp:positionH relativeFrom="page">
                  <wp:posOffset>914400</wp:posOffset>
                </wp:positionH>
                <wp:positionV relativeFrom="paragraph">
                  <wp:posOffset>209690</wp:posOffset>
                </wp:positionV>
                <wp:extent cx="1828800" cy="635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511093pt;width:144pt;height:.48pt;mso-position-horizontal-relative:page;mso-position-vertical-relative:paragraph;z-index:-15715840;mso-wrap-distance-left:0;mso-wrap-distance-right:0" id="docshape29" filled="true" fillcolor="#000000" stroked="false">
                <v:fill type="solid"/>
                <w10:wrap type="topAndBottom"/>
              </v:rect>
            </w:pict>
          </mc:Fallback>
        </mc:AlternateContent>
      </w:r>
    </w:p>
    <w:p>
      <w:pPr>
        <w:spacing w:line="240" w:lineRule="auto" w:before="78"/>
        <w:ind w:left="119" w:right="151" w:firstLine="0"/>
        <w:jc w:val="left"/>
        <w:rPr>
          <w:sz w:val="22"/>
        </w:rPr>
      </w:pPr>
      <w:r>
        <w:rPr>
          <w:rFonts w:ascii="Arial" w:hAnsi="Arial"/>
          <w:position w:val="6"/>
          <w:sz w:val="13"/>
        </w:rPr>
        <w:t>15</w:t>
      </w:r>
      <w:r>
        <w:rPr>
          <w:rFonts w:ascii="Arial" w:hAnsi="Arial"/>
          <w:spacing w:val="29"/>
          <w:position w:val="6"/>
          <w:sz w:val="13"/>
        </w:rPr>
        <w:t> </w:t>
      </w:r>
      <w:r>
        <w:rPr>
          <w:sz w:val="22"/>
        </w:rPr>
        <w:t>The service ratings described in this section are written for promotion-to-Full-Professor cases. The description for each service rating applies to tenure cases as well, with the understanding that tenure candidates should be “well on their way” to achieving the criteria, in contrast to having already achieved the</w:t>
      </w:r>
      <w:r>
        <w:rPr>
          <w:spacing w:val="-2"/>
          <w:sz w:val="22"/>
        </w:rPr>
        <w:t> </w:t>
      </w:r>
      <w:r>
        <w:rPr>
          <w:sz w:val="22"/>
        </w:rPr>
        <w:t>criteria</w:t>
      </w:r>
      <w:r>
        <w:rPr>
          <w:spacing w:val="-2"/>
          <w:sz w:val="22"/>
        </w:rPr>
        <w:t> </w:t>
      </w:r>
      <w:r>
        <w:rPr>
          <w:sz w:val="22"/>
        </w:rPr>
        <w:t>as</w:t>
      </w:r>
      <w:r>
        <w:rPr>
          <w:spacing w:val="-4"/>
          <w:sz w:val="22"/>
        </w:rPr>
        <w:t> </w:t>
      </w:r>
      <w:r>
        <w:rPr>
          <w:sz w:val="22"/>
        </w:rPr>
        <w:t>is</w:t>
      </w:r>
      <w:r>
        <w:rPr>
          <w:spacing w:val="-4"/>
          <w:sz w:val="22"/>
        </w:rPr>
        <w:t> </w:t>
      </w:r>
      <w:r>
        <w:rPr>
          <w:sz w:val="22"/>
        </w:rPr>
        <w:t>expected</w:t>
      </w:r>
      <w:r>
        <w:rPr>
          <w:spacing w:val="-2"/>
          <w:sz w:val="22"/>
        </w:rPr>
        <w:t> </w:t>
      </w:r>
      <w:r>
        <w:rPr>
          <w:sz w:val="22"/>
        </w:rPr>
        <w:t>for</w:t>
      </w:r>
      <w:r>
        <w:rPr>
          <w:spacing w:val="-1"/>
          <w:sz w:val="22"/>
        </w:rPr>
        <w:t> </w:t>
      </w:r>
      <w:r>
        <w:rPr>
          <w:sz w:val="22"/>
        </w:rPr>
        <w:t>promotion-to-Full-Professor</w:t>
      </w:r>
      <w:r>
        <w:rPr>
          <w:spacing w:val="-4"/>
          <w:sz w:val="22"/>
        </w:rPr>
        <w:t> </w:t>
      </w:r>
      <w:r>
        <w:rPr>
          <w:sz w:val="22"/>
        </w:rPr>
        <w:t>cases.</w:t>
      </w:r>
      <w:r>
        <w:rPr>
          <w:spacing w:val="-5"/>
          <w:sz w:val="22"/>
        </w:rPr>
        <w:t> </w:t>
      </w:r>
      <w:r>
        <w:rPr>
          <w:sz w:val="22"/>
        </w:rPr>
        <w:t>The</w:t>
      </w:r>
      <w:r>
        <w:rPr>
          <w:spacing w:val="-2"/>
          <w:sz w:val="22"/>
        </w:rPr>
        <w:t> </w:t>
      </w:r>
      <w:r>
        <w:rPr>
          <w:sz w:val="22"/>
        </w:rPr>
        <w:t>explanation</w:t>
      </w:r>
      <w:r>
        <w:rPr>
          <w:spacing w:val="-5"/>
          <w:sz w:val="22"/>
        </w:rPr>
        <w:t> </w:t>
      </w:r>
      <w:r>
        <w:rPr>
          <w:sz w:val="22"/>
        </w:rPr>
        <w:t>of</w:t>
      </w:r>
      <w:r>
        <w:rPr>
          <w:spacing w:val="-1"/>
          <w:sz w:val="22"/>
        </w:rPr>
        <w:t> </w:t>
      </w:r>
      <w:r>
        <w:rPr>
          <w:sz w:val="22"/>
        </w:rPr>
        <w:t>the</w:t>
      </w:r>
      <w:r>
        <w:rPr>
          <w:spacing w:val="-2"/>
          <w:sz w:val="22"/>
        </w:rPr>
        <w:t> </w:t>
      </w:r>
      <w:r>
        <w:rPr>
          <w:i/>
          <w:sz w:val="22"/>
        </w:rPr>
        <w:t>excellent</w:t>
      </w:r>
      <w:r>
        <w:rPr>
          <w:i/>
          <w:spacing w:val="-4"/>
          <w:sz w:val="22"/>
        </w:rPr>
        <w:t> </w:t>
      </w:r>
      <w:r>
        <w:rPr>
          <w:sz w:val="22"/>
        </w:rPr>
        <w:t>rating</w:t>
      </w:r>
      <w:r>
        <w:rPr>
          <w:spacing w:val="-5"/>
          <w:sz w:val="22"/>
        </w:rPr>
        <w:t> </w:t>
      </w:r>
      <w:r>
        <w:rPr>
          <w:sz w:val="22"/>
        </w:rPr>
        <w:t>is consistent with the discussion of that rating in an earlier section of the document but adds further detail.</w:t>
      </w:r>
      <w:r>
        <w:rPr>
          <w:spacing w:val="40"/>
          <w:sz w:val="22"/>
        </w:rPr>
        <w:t> </w:t>
      </w:r>
      <w:r>
        <w:rPr>
          <w:rFonts w:ascii="Calibri" w:hAnsi="Calibri"/>
          <w:position w:val="7"/>
          <w:sz w:val="13"/>
        </w:rPr>
        <w:t>16</w:t>
      </w:r>
      <w:r>
        <w:rPr>
          <w:rFonts w:ascii="Calibri" w:hAnsi="Calibri"/>
          <w:spacing w:val="22"/>
          <w:position w:val="7"/>
          <w:sz w:val="13"/>
        </w:rPr>
        <w:t> </w:t>
      </w:r>
      <w:r>
        <w:rPr>
          <w:sz w:val="22"/>
        </w:rPr>
        <w:t>Although a service record worthy of a highly favorable evaluation would normally be expected to reflect significance in terms of both quantity and quality, there may be cases in which evidence of very valuable</w:t>
      </w:r>
      <w:r>
        <w:rPr>
          <w:spacing w:val="-3"/>
          <w:sz w:val="22"/>
        </w:rPr>
        <w:t> </w:t>
      </w:r>
      <w:r>
        <w:rPr>
          <w:sz w:val="22"/>
        </w:rPr>
        <w:t>service</w:t>
      </w:r>
      <w:r>
        <w:rPr>
          <w:spacing w:val="-2"/>
          <w:sz w:val="22"/>
        </w:rPr>
        <w:t> </w:t>
      </w:r>
      <w:r>
        <w:rPr>
          <w:sz w:val="22"/>
        </w:rPr>
        <w:t>contributions</w:t>
      </w:r>
      <w:r>
        <w:rPr>
          <w:spacing w:val="-2"/>
          <w:sz w:val="22"/>
        </w:rPr>
        <w:t> </w:t>
      </w:r>
      <w:r>
        <w:rPr>
          <w:sz w:val="22"/>
        </w:rPr>
        <w:t>causes</w:t>
      </w:r>
      <w:r>
        <w:rPr>
          <w:spacing w:val="-3"/>
          <w:sz w:val="22"/>
        </w:rPr>
        <w:t> </w:t>
      </w:r>
      <w:r>
        <w:rPr>
          <w:sz w:val="22"/>
        </w:rPr>
        <w:t>the</w:t>
      </w:r>
      <w:r>
        <w:rPr>
          <w:spacing w:val="-4"/>
          <w:sz w:val="22"/>
        </w:rPr>
        <w:t> </w:t>
      </w:r>
      <w:r>
        <w:rPr>
          <w:sz w:val="22"/>
        </w:rPr>
        <w:t>quality</w:t>
      </w:r>
      <w:r>
        <w:rPr>
          <w:spacing w:val="-4"/>
          <w:sz w:val="22"/>
        </w:rPr>
        <w:t> </w:t>
      </w:r>
      <w:r>
        <w:rPr>
          <w:sz w:val="22"/>
        </w:rPr>
        <w:t>dimension</w:t>
      </w:r>
      <w:r>
        <w:rPr>
          <w:spacing w:val="-4"/>
          <w:sz w:val="22"/>
        </w:rPr>
        <w:t> </w:t>
      </w:r>
      <w:r>
        <w:rPr>
          <w:sz w:val="22"/>
        </w:rPr>
        <w:t>to</w:t>
      </w:r>
      <w:r>
        <w:rPr>
          <w:spacing w:val="-2"/>
          <w:sz w:val="22"/>
        </w:rPr>
        <w:t> </w:t>
      </w:r>
      <w:r>
        <w:rPr>
          <w:sz w:val="22"/>
        </w:rPr>
        <w:t>offset</w:t>
      </w:r>
      <w:r>
        <w:rPr>
          <w:spacing w:val="-1"/>
          <w:sz w:val="22"/>
        </w:rPr>
        <w:t> </w:t>
      </w:r>
      <w:r>
        <w:rPr>
          <w:sz w:val="22"/>
        </w:rPr>
        <w:t>what</w:t>
      </w:r>
      <w:r>
        <w:rPr>
          <w:spacing w:val="-1"/>
          <w:sz w:val="22"/>
        </w:rPr>
        <w:t> </w:t>
      </w:r>
      <w:r>
        <w:rPr>
          <w:sz w:val="22"/>
        </w:rPr>
        <w:t>might</w:t>
      </w:r>
      <w:r>
        <w:rPr>
          <w:spacing w:val="-1"/>
          <w:sz w:val="22"/>
        </w:rPr>
        <w:t> </w:t>
      </w:r>
      <w:r>
        <w:rPr>
          <w:sz w:val="22"/>
        </w:rPr>
        <w:t>otherwise</w:t>
      </w:r>
      <w:r>
        <w:rPr>
          <w:spacing w:val="-2"/>
          <w:sz w:val="22"/>
        </w:rPr>
        <w:t> </w:t>
      </w:r>
      <w:r>
        <w:rPr>
          <w:sz w:val="22"/>
        </w:rPr>
        <w:t>have</w:t>
      </w:r>
      <w:r>
        <w:rPr>
          <w:spacing w:val="-2"/>
          <w:sz w:val="22"/>
        </w:rPr>
        <w:t> </w:t>
      </w:r>
      <w:r>
        <w:rPr>
          <w:sz w:val="22"/>
        </w:rPr>
        <w:t>appeared to be a quantity shortfall.</w:t>
      </w:r>
    </w:p>
    <w:p>
      <w:pPr>
        <w:spacing w:after="0" w:line="240" w:lineRule="auto"/>
        <w:jc w:val="left"/>
        <w:rPr>
          <w:sz w:val="22"/>
        </w:rPr>
        <w:sectPr>
          <w:pgSz w:w="12240" w:h="15840"/>
          <w:pgMar w:header="1445" w:footer="0" w:top="1700" w:bottom="280" w:left="1320" w:right="1340"/>
        </w:sectPr>
      </w:pPr>
    </w:p>
    <w:p>
      <w:pPr>
        <w:pStyle w:val="BodyText"/>
        <w:ind w:left="120" w:right="110"/>
      </w:pPr>
      <w:r>
        <w:rPr/>
        <w:t>national/international</w:t>
      </w:r>
      <w:r>
        <w:rPr>
          <w:spacing w:val="-6"/>
        </w:rPr>
        <w:t> </w:t>
      </w:r>
      <w:r>
        <w:rPr/>
        <w:t>conferences,</w:t>
      </w:r>
      <w:r>
        <w:rPr>
          <w:spacing w:val="-6"/>
        </w:rPr>
        <w:t> </w:t>
      </w:r>
      <w:r>
        <w:rPr/>
        <w:t>contributions</w:t>
      </w:r>
      <w:r>
        <w:rPr>
          <w:spacing w:val="-6"/>
        </w:rPr>
        <w:t> </w:t>
      </w:r>
      <w:r>
        <w:rPr/>
        <w:t>to</w:t>
      </w:r>
      <w:r>
        <w:rPr>
          <w:spacing w:val="-6"/>
        </w:rPr>
        <w:t> </w:t>
      </w:r>
      <w:r>
        <w:rPr/>
        <w:t>local/national</w:t>
      </w:r>
      <w:r>
        <w:rPr>
          <w:spacing w:val="-6"/>
        </w:rPr>
        <w:t> </w:t>
      </w:r>
      <w:r>
        <w:rPr/>
        <w:t>media,</w:t>
      </w:r>
      <w:r>
        <w:rPr>
          <w:spacing w:val="-6"/>
        </w:rPr>
        <w:t> </w:t>
      </w:r>
      <w:r>
        <w:rPr/>
        <w:t>blogs/podcasts,</w:t>
      </w:r>
      <w:r>
        <w:rPr>
          <w:spacing w:val="-6"/>
        </w:rPr>
        <w:t> </w:t>
      </w:r>
      <w:r>
        <w:rPr/>
        <w:t>grants, editorships, community leadership, and contributions that enhance the Kelley School’s service mission, values, and goals.</w:t>
      </w:r>
    </w:p>
    <w:p>
      <w:pPr>
        <w:pStyle w:val="BodyText"/>
        <w:spacing w:before="240"/>
        <w:ind w:left="120" w:right="110" w:firstLine="720"/>
      </w:pPr>
      <w:r>
        <w:rPr/>
        <w:t>Indicators of significant contributions at the local campus level in service activities include, but are not limited to, service on department, Kelley School, campus, or University committees; efforts to engage students with business professionals or with professional communities; leadership of or participation in departmental, School, or campus activities that support teaching and student learning; involvement with student groups/clubs that facilitate student learning outside the classroom; administrative service, if such an opportunity</w:t>
      </w:r>
      <w:r>
        <w:rPr>
          <w:spacing w:val="-1"/>
        </w:rPr>
        <w:t> </w:t>
      </w:r>
      <w:r>
        <w:rPr/>
        <w:t>arose; and evidence</w:t>
      </w:r>
      <w:r>
        <w:rPr>
          <w:spacing w:val="-4"/>
        </w:rPr>
        <w:t> </w:t>
      </w:r>
      <w:r>
        <w:rPr/>
        <w:t>of</w:t>
      </w:r>
      <w:r>
        <w:rPr>
          <w:spacing w:val="-4"/>
        </w:rPr>
        <w:t> </w:t>
      </w:r>
      <w:r>
        <w:rPr/>
        <w:t>service</w:t>
      </w:r>
      <w:r>
        <w:rPr>
          <w:spacing w:val="-4"/>
        </w:rPr>
        <w:t> </w:t>
      </w:r>
      <w:r>
        <w:rPr/>
        <w:t>contributions</w:t>
      </w:r>
      <w:r>
        <w:rPr>
          <w:spacing w:val="-3"/>
        </w:rPr>
        <w:t> </w:t>
      </w:r>
      <w:r>
        <w:rPr/>
        <w:t>consistent</w:t>
      </w:r>
      <w:r>
        <w:rPr>
          <w:spacing w:val="-3"/>
        </w:rPr>
        <w:t> </w:t>
      </w:r>
      <w:r>
        <w:rPr/>
        <w:t>with</w:t>
      </w:r>
      <w:r>
        <w:rPr>
          <w:spacing w:val="-3"/>
        </w:rPr>
        <w:t> </w:t>
      </w:r>
      <w:r>
        <w:rPr/>
        <w:t>the</w:t>
      </w:r>
      <w:r>
        <w:rPr>
          <w:spacing w:val="-4"/>
        </w:rPr>
        <w:t> </w:t>
      </w:r>
      <w:r>
        <w:rPr/>
        <w:t>Kelley</w:t>
      </w:r>
      <w:r>
        <w:rPr>
          <w:spacing w:val="-8"/>
        </w:rPr>
        <w:t> </w:t>
      </w:r>
      <w:r>
        <w:rPr/>
        <w:t>School’s</w:t>
      </w:r>
      <w:r>
        <w:rPr>
          <w:spacing w:val="-3"/>
        </w:rPr>
        <w:t> </w:t>
      </w:r>
      <w:r>
        <w:rPr/>
        <w:t>mission,</w:t>
      </w:r>
      <w:r>
        <w:rPr>
          <w:spacing w:val="-3"/>
        </w:rPr>
        <w:t> </w:t>
      </w:r>
      <w:r>
        <w:rPr/>
        <w:t>values,</w:t>
      </w:r>
      <w:r>
        <w:rPr>
          <w:spacing w:val="-3"/>
        </w:rPr>
        <w:t> </w:t>
      </w:r>
      <w:r>
        <w:rPr/>
        <w:t>and</w:t>
      </w:r>
      <w:r>
        <w:rPr>
          <w:spacing w:val="-1"/>
        </w:rPr>
        <w:t> </w:t>
      </w:r>
      <w:r>
        <w:rPr/>
        <w:t>goals.</w:t>
      </w:r>
    </w:p>
    <w:p>
      <w:pPr>
        <w:pStyle w:val="BodyText"/>
        <w:spacing w:before="274"/>
        <w:ind w:left="120" w:right="110" w:firstLine="720"/>
      </w:pPr>
      <w:r>
        <w:rPr/>
        <w:t>With</w:t>
      </w:r>
      <w:r>
        <w:rPr>
          <w:spacing w:val="-3"/>
        </w:rPr>
        <w:t> </w:t>
      </w:r>
      <w:r>
        <w:rPr/>
        <w:t>the</w:t>
      </w:r>
      <w:r>
        <w:rPr>
          <w:spacing w:val="-4"/>
        </w:rPr>
        <w:t> </w:t>
      </w:r>
      <w:r>
        <w:rPr/>
        <w:t>above</w:t>
      </w:r>
      <w:r>
        <w:rPr>
          <w:spacing w:val="-4"/>
        </w:rPr>
        <w:t> </w:t>
      </w:r>
      <w:r>
        <w:rPr/>
        <w:t>general</w:t>
      </w:r>
      <w:r>
        <w:rPr>
          <w:spacing w:val="-1"/>
        </w:rPr>
        <w:t> </w:t>
      </w:r>
      <w:r>
        <w:rPr/>
        <w:t>comments</w:t>
      </w:r>
      <w:r>
        <w:rPr>
          <w:spacing w:val="-3"/>
        </w:rPr>
        <w:t> </w:t>
      </w:r>
      <w:r>
        <w:rPr/>
        <w:t>as</w:t>
      </w:r>
      <w:r>
        <w:rPr>
          <w:spacing w:val="-3"/>
        </w:rPr>
        <w:t> </w:t>
      </w:r>
      <w:r>
        <w:rPr/>
        <w:t>a</w:t>
      </w:r>
      <w:r>
        <w:rPr>
          <w:spacing w:val="-4"/>
        </w:rPr>
        <w:t> </w:t>
      </w:r>
      <w:r>
        <w:rPr/>
        <w:t>foundation,</w:t>
      </w:r>
      <w:r>
        <w:rPr>
          <w:spacing w:val="-3"/>
        </w:rPr>
        <w:t> </w:t>
      </w:r>
      <w:r>
        <w:rPr/>
        <w:t>the</w:t>
      </w:r>
      <w:r>
        <w:rPr>
          <w:spacing w:val="-4"/>
        </w:rPr>
        <w:t> </w:t>
      </w:r>
      <w:r>
        <w:rPr/>
        <w:t>following</w:t>
      </w:r>
      <w:r>
        <w:rPr>
          <w:spacing w:val="-6"/>
        </w:rPr>
        <w:t> </w:t>
      </w:r>
      <w:r>
        <w:rPr/>
        <w:t>paragraphs</w:t>
      </w:r>
      <w:r>
        <w:rPr>
          <w:spacing w:val="-3"/>
        </w:rPr>
        <w:t> </w:t>
      </w:r>
      <w:r>
        <w:rPr/>
        <w:t>provide specific descriptions of each of the service ratings that may be assigned.</w:t>
      </w:r>
    </w:p>
    <w:p>
      <w:pPr>
        <w:pStyle w:val="BodyText"/>
        <w:spacing w:before="240"/>
        <w:ind w:left="120" w:right="209" w:firstLine="720"/>
      </w:pPr>
      <w:r>
        <w:rPr>
          <w:b/>
          <w:i/>
        </w:rPr>
        <w:t>Excellent</w:t>
      </w:r>
      <w:r>
        <w:rPr>
          <w:b/>
        </w:rPr>
        <w:t>.</w:t>
      </w:r>
      <w:r>
        <w:rPr>
          <w:b/>
          <w:spacing w:val="40"/>
        </w:rPr>
        <w:t> </w:t>
      </w:r>
      <w:r>
        <w:rPr/>
        <w:t>To demonstrate excellence in service, a candidate should have achieved a position of national and/or international stature resulting</w:t>
      </w:r>
      <w:r>
        <w:rPr>
          <w:spacing w:val="-1"/>
        </w:rPr>
        <w:t> </w:t>
      </w:r>
      <w:r>
        <w:rPr/>
        <w:t>from the candidate’s service activities. Distinguished contributions must be evident. These distinguished contributions could be administrative or institutional in nature, or could arise through outstanding service to a disciplinary</w:t>
      </w:r>
      <w:r>
        <w:rPr>
          <w:spacing w:val="-5"/>
        </w:rPr>
        <w:t> </w:t>
      </w:r>
      <w:r>
        <w:rPr/>
        <w:t>endeavor, governmental</w:t>
      </w:r>
      <w:r>
        <w:rPr>
          <w:spacing w:val="-2"/>
        </w:rPr>
        <w:t> </w:t>
      </w:r>
      <w:r>
        <w:rPr/>
        <w:t>organization,</w:t>
      </w:r>
      <w:r>
        <w:rPr>
          <w:spacing w:val="-2"/>
        </w:rPr>
        <w:t> </w:t>
      </w:r>
      <w:r>
        <w:rPr/>
        <w:t>professional</w:t>
      </w:r>
      <w:r>
        <w:rPr>
          <w:spacing w:val="-2"/>
        </w:rPr>
        <w:t> </w:t>
      </w:r>
      <w:r>
        <w:rPr/>
        <w:t>organization</w:t>
      </w:r>
      <w:r>
        <w:rPr>
          <w:spacing w:val="-2"/>
        </w:rPr>
        <w:t> </w:t>
      </w:r>
      <w:r>
        <w:rPr/>
        <w:t>or</w:t>
      </w:r>
      <w:r>
        <w:rPr>
          <w:spacing w:val="-3"/>
        </w:rPr>
        <w:t> </w:t>
      </w:r>
      <w:r>
        <w:rPr/>
        <w:t>journal,</w:t>
      </w:r>
      <w:r>
        <w:rPr>
          <w:spacing w:val="-2"/>
        </w:rPr>
        <w:t> </w:t>
      </w:r>
      <w:r>
        <w:rPr/>
        <w:t>or</w:t>
      </w:r>
      <w:r>
        <w:rPr>
          <w:spacing w:val="-3"/>
        </w:rPr>
        <w:t> </w:t>
      </w:r>
      <w:r>
        <w:rPr/>
        <w:t>some other entity or cause with national and/or international reach and relevance. As members of a faculty of a professional school, faculty members at the Kelley School recommended for promotion</w:t>
      </w:r>
      <w:r>
        <w:rPr>
          <w:spacing w:val="-3"/>
        </w:rPr>
        <w:t> </w:t>
      </w:r>
      <w:r>
        <w:rPr/>
        <w:t>to</w:t>
      </w:r>
      <w:r>
        <w:rPr>
          <w:spacing w:val="-3"/>
        </w:rPr>
        <w:t> </w:t>
      </w:r>
      <w:r>
        <w:rPr/>
        <w:t>Full</w:t>
      </w:r>
      <w:r>
        <w:rPr>
          <w:spacing w:val="-3"/>
        </w:rPr>
        <w:t> </w:t>
      </w:r>
      <w:r>
        <w:rPr/>
        <w:t>Professor</w:t>
      </w:r>
      <w:r>
        <w:rPr>
          <w:spacing w:val="-4"/>
        </w:rPr>
        <w:t> </w:t>
      </w:r>
      <w:r>
        <w:rPr/>
        <w:t>based</w:t>
      </w:r>
      <w:r>
        <w:rPr>
          <w:spacing w:val="-3"/>
        </w:rPr>
        <w:t> </w:t>
      </w:r>
      <w:r>
        <w:rPr/>
        <w:t>on</w:t>
      </w:r>
      <w:r>
        <w:rPr>
          <w:spacing w:val="-3"/>
        </w:rPr>
        <w:t> </w:t>
      </w:r>
      <w:r>
        <w:rPr/>
        <w:t>excellence</w:t>
      </w:r>
      <w:r>
        <w:rPr>
          <w:spacing w:val="-4"/>
        </w:rPr>
        <w:t> </w:t>
      </w:r>
      <w:r>
        <w:rPr/>
        <w:t>in</w:t>
      </w:r>
      <w:r>
        <w:rPr>
          <w:spacing w:val="-3"/>
        </w:rPr>
        <w:t> </w:t>
      </w:r>
      <w:r>
        <w:rPr/>
        <w:t>service</w:t>
      </w:r>
      <w:r>
        <w:rPr>
          <w:spacing w:val="-4"/>
        </w:rPr>
        <w:t> </w:t>
      </w:r>
      <w:r>
        <w:rPr/>
        <w:t>should</w:t>
      </w:r>
      <w:r>
        <w:rPr>
          <w:spacing w:val="-3"/>
        </w:rPr>
        <w:t> </w:t>
      </w:r>
      <w:r>
        <w:rPr/>
        <w:t>have</w:t>
      </w:r>
      <w:r>
        <w:rPr>
          <w:spacing w:val="-4"/>
        </w:rPr>
        <w:t> </w:t>
      </w:r>
      <w:r>
        <w:rPr/>
        <w:t>exhibited</w:t>
      </w:r>
      <w:r>
        <w:rPr>
          <w:spacing w:val="-3"/>
        </w:rPr>
        <w:t> </w:t>
      </w:r>
      <w:r>
        <w:rPr/>
        <w:t>a</w:t>
      </w:r>
      <w:r>
        <w:rPr>
          <w:spacing w:val="-4"/>
        </w:rPr>
        <w:t> </w:t>
      </w:r>
      <w:r>
        <w:rPr/>
        <w:t>high</w:t>
      </w:r>
      <w:r>
        <w:rPr>
          <w:spacing w:val="-3"/>
        </w:rPr>
        <w:t> </w:t>
      </w:r>
      <w:r>
        <w:rPr/>
        <w:t>level</w:t>
      </w:r>
      <w:r>
        <w:rPr>
          <w:spacing w:val="-3"/>
        </w:rPr>
        <w:t> </w:t>
      </w:r>
      <w:r>
        <w:rPr/>
        <w:t>of professionalism in their service to the University and to one or more of its external </w:t>
      </w:r>
      <w:r>
        <w:rPr>
          <w:spacing w:val="-2"/>
        </w:rPr>
        <w:t>constituencies.</w:t>
      </w:r>
    </w:p>
    <w:p>
      <w:pPr>
        <w:pStyle w:val="BodyText"/>
      </w:pPr>
    </w:p>
    <w:p>
      <w:pPr>
        <w:pStyle w:val="BodyText"/>
        <w:ind w:left="120" w:right="110" w:firstLine="720"/>
      </w:pPr>
      <w:r>
        <w:rPr/>
        <w:t>An excellent service record also may include, but is not limited to, significant contributions at the local campus level in service activities such as the following: service on department, Kelley School, campus, or University committees; efforts and contributions that enhance the Kelley School’s service mission, values, and goals; efforts to engage students with business professionals or with professional communities; leadership of or participation in departmental, School, or campus activities that support teaching and student learning; involvement</w:t>
      </w:r>
      <w:r>
        <w:rPr>
          <w:spacing w:val="-3"/>
        </w:rPr>
        <w:t> </w:t>
      </w:r>
      <w:r>
        <w:rPr/>
        <w:t>with</w:t>
      </w:r>
      <w:r>
        <w:rPr>
          <w:spacing w:val="-3"/>
        </w:rPr>
        <w:t> </w:t>
      </w:r>
      <w:r>
        <w:rPr/>
        <w:t>student</w:t>
      </w:r>
      <w:r>
        <w:rPr>
          <w:spacing w:val="-3"/>
        </w:rPr>
        <w:t> </w:t>
      </w:r>
      <w:r>
        <w:rPr/>
        <w:t>groups/clubs</w:t>
      </w:r>
      <w:r>
        <w:rPr>
          <w:spacing w:val="-3"/>
        </w:rPr>
        <w:t> </w:t>
      </w:r>
      <w:r>
        <w:rPr/>
        <w:t>that</w:t>
      </w:r>
      <w:r>
        <w:rPr>
          <w:spacing w:val="-3"/>
        </w:rPr>
        <w:t> </w:t>
      </w:r>
      <w:r>
        <w:rPr/>
        <w:t>facilitate</w:t>
      </w:r>
      <w:r>
        <w:rPr>
          <w:spacing w:val="-4"/>
        </w:rPr>
        <w:t> </w:t>
      </w:r>
      <w:r>
        <w:rPr/>
        <w:t>student</w:t>
      </w:r>
      <w:r>
        <w:rPr>
          <w:spacing w:val="-3"/>
        </w:rPr>
        <w:t> </w:t>
      </w:r>
      <w:r>
        <w:rPr/>
        <w:t>learning</w:t>
      </w:r>
      <w:r>
        <w:rPr>
          <w:spacing w:val="-6"/>
        </w:rPr>
        <w:t> </w:t>
      </w:r>
      <w:r>
        <w:rPr/>
        <w:t>outside</w:t>
      </w:r>
      <w:r>
        <w:rPr>
          <w:spacing w:val="-4"/>
        </w:rPr>
        <w:t> </w:t>
      </w:r>
      <w:r>
        <w:rPr/>
        <w:t>the</w:t>
      </w:r>
      <w:r>
        <w:rPr>
          <w:spacing w:val="-4"/>
        </w:rPr>
        <w:t> </w:t>
      </w:r>
      <w:r>
        <w:rPr/>
        <w:t>classroom;</w:t>
      </w:r>
      <w:r>
        <w:rPr>
          <w:spacing w:val="-3"/>
        </w:rPr>
        <w:t> </w:t>
      </w:r>
      <w:r>
        <w:rPr/>
        <w:t>and administrative service, if such an opportunity arose.</w:t>
      </w:r>
    </w:p>
    <w:p>
      <w:pPr>
        <w:pStyle w:val="BodyText"/>
      </w:pPr>
    </w:p>
    <w:p>
      <w:pPr>
        <w:pStyle w:val="BodyText"/>
        <w:ind w:left="119" w:right="151" w:firstLine="720"/>
      </w:pPr>
      <w:r>
        <w:rPr>
          <w:b/>
          <w:i/>
        </w:rPr>
        <w:t>Very Good </w:t>
      </w:r>
      <w:r>
        <w:rPr/>
        <w:t>[</w:t>
      </w:r>
      <w:r>
        <w:rPr>
          <w:u w:val="single"/>
        </w:rPr>
        <w:t>Bloomington]</w:t>
      </w:r>
      <w:r>
        <w:rPr/>
        <w:t> </w:t>
      </w:r>
      <w:r>
        <w:rPr>
          <w:b/>
          <w:i/>
        </w:rPr>
        <w:t>/ Highly Satisfactory </w:t>
      </w:r>
      <w:r>
        <w:rPr/>
        <w:t>[</w:t>
      </w:r>
      <w:r>
        <w:rPr>
          <w:u w:val="single"/>
        </w:rPr>
        <w:t>Indianapolis]</w:t>
      </w:r>
      <w:r>
        <w:rPr>
          <w:b/>
        </w:rPr>
        <w:t>. </w:t>
      </w:r>
      <w:r>
        <w:rPr/>
        <w:t>In terms of quantity and quality, the candidate’s service record is strong, commendable, and recognized beyond the Kelley School. However, the record does not rise to the level necessary for a rating of </w:t>
      </w:r>
      <w:r>
        <w:rPr>
          <w:i/>
        </w:rPr>
        <w:t>excellent</w:t>
      </w:r>
      <w:r>
        <w:rPr>
          <w:i/>
        </w:rPr>
        <w:t> </w:t>
      </w:r>
      <w:r>
        <w:rPr/>
        <w:t>because it lacks the national stature element. Typically, a </w:t>
      </w:r>
      <w:r>
        <w:rPr>
          <w:i/>
        </w:rPr>
        <w:t>very good/highly satisfactory </w:t>
      </w:r>
      <w:r>
        <w:rPr/>
        <w:t>record reflects a significant number and range of student, department, School, or campus service activities of the sorts listed above. The </w:t>
      </w:r>
      <w:r>
        <w:rPr>
          <w:i/>
        </w:rPr>
        <w:t>very good/highly satisfactory </w:t>
      </w:r>
      <w:r>
        <w:rPr/>
        <w:t>record also contains evidence that certain service activities required a significant time commitment. Extended high- level</w:t>
      </w:r>
      <w:r>
        <w:rPr>
          <w:spacing w:val="-3"/>
        </w:rPr>
        <w:t> </w:t>
      </w:r>
      <w:r>
        <w:rPr/>
        <w:t>service</w:t>
      </w:r>
      <w:r>
        <w:rPr>
          <w:spacing w:val="-4"/>
        </w:rPr>
        <w:t> </w:t>
      </w:r>
      <w:r>
        <w:rPr/>
        <w:t>within</w:t>
      </w:r>
      <w:r>
        <w:rPr>
          <w:spacing w:val="-3"/>
        </w:rPr>
        <w:t> </w:t>
      </w:r>
      <w:r>
        <w:rPr/>
        <w:t>the</w:t>
      </w:r>
      <w:r>
        <w:rPr>
          <w:spacing w:val="-4"/>
        </w:rPr>
        <w:t> </w:t>
      </w:r>
      <w:r>
        <w:rPr/>
        <w:t>School</w:t>
      </w:r>
      <w:r>
        <w:rPr>
          <w:spacing w:val="-3"/>
        </w:rPr>
        <w:t> </w:t>
      </w:r>
      <w:r>
        <w:rPr/>
        <w:t>in</w:t>
      </w:r>
      <w:r>
        <w:rPr>
          <w:spacing w:val="-3"/>
        </w:rPr>
        <w:t> </w:t>
      </w:r>
      <w:r>
        <w:rPr/>
        <w:t>roles</w:t>
      </w:r>
      <w:r>
        <w:rPr>
          <w:spacing w:val="-3"/>
        </w:rPr>
        <w:t> </w:t>
      </w:r>
      <w:r>
        <w:rPr/>
        <w:t>such</w:t>
      </w:r>
      <w:r>
        <w:rPr>
          <w:spacing w:val="-3"/>
        </w:rPr>
        <w:t> </w:t>
      </w:r>
      <w:r>
        <w:rPr/>
        <w:t>as</w:t>
      </w:r>
      <w:r>
        <w:rPr>
          <w:spacing w:val="-3"/>
        </w:rPr>
        <w:t> </w:t>
      </w:r>
      <w:r>
        <w:rPr/>
        <w:t>Department</w:t>
      </w:r>
      <w:r>
        <w:rPr>
          <w:spacing w:val="-3"/>
        </w:rPr>
        <w:t> </w:t>
      </w:r>
      <w:r>
        <w:rPr/>
        <w:t>Chairperson</w:t>
      </w:r>
      <w:r>
        <w:rPr>
          <w:spacing w:val="-3"/>
        </w:rPr>
        <w:t> </w:t>
      </w:r>
      <w:r>
        <w:rPr/>
        <w:t>or</w:t>
      </w:r>
      <w:r>
        <w:rPr>
          <w:spacing w:val="-2"/>
        </w:rPr>
        <w:t> </w:t>
      </w:r>
      <w:r>
        <w:rPr/>
        <w:t>Program</w:t>
      </w:r>
      <w:r>
        <w:rPr>
          <w:spacing w:val="-3"/>
        </w:rPr>
        <w:t> </w:t>
      </w:r>
      <w:r>
        <w:rPr/>
        <w:t>Chairperson roles may lead to recognition for a rating of </w:t>
      </w:r>
      <w:r>
        <w:rPr>
          <w:i/>
        </w:rPr>
        <w:t>very good/highly satisfactory</w:t>
      </w:r>
      <w:r>
        <w:rPr/>
        <w:t>. Such a rating is consistent with the notion that the candidate’s service contributions have significantly exceeded the </w:t>
      </w:r>
      <w:r>
        <w:rPr>
          <w:i/>
        </w:rPr>
        <w:t>satisfactory </w:t>
      </w:r>
      <w:r>
        <w:rPr/>
        <w:t>level.</w:t>
      </w:r>
    </w:p>
    <w:p>
      <w:pPr>
        <w:spacing w:after="0"/>
        <w:sectPr>
          <w:pgSz w:w="12240" w:h="15840"/>
          <w:pgMar w:header="1445" w:footer="0" w:top="1700" w:bottom="280" w:left="1320" w:right="1340"/>
        </w:sectPr>
      </w:pPr>
    </w:p>
    <w:p>
      <w:pPr>
        <w:pStyle w:val="BodyText"/>
        <w:ind w:left="120" w:right="180" w:firstLine="720"/>
      </w:pPr>
      <w:r>
        <w:rPr>
          <w:b/>
          <w:i/>
        </w:rPr>
        <w:t>Satisfactory.</w:t>
      </w:r>
      <w:r>
        <w:rPr>
          <w:b/>
          <w:i/>
          <w:spacing w:val="40"/>
        </w:rPr>
        <w:t> </w:t>
      </w:r>
      <w:r>
        <w:rPr/>
        <w:t>The</w:t>
      </w:r>
      <w:r>
        <w:rPr>
          <w:spacing w:val="-4"/>
        </w:rPr>
        <w:t> </w:t>
      </w:r>
      <w:r>
        <w:rPr/>
        <w:t>candidate’s</w:t>
      </w:r>
      <w:r>
        <w:rPr>
          <w:spacing w:val="-3"/>
        </w:rPr>
        <w:t> </w:t>
      </w:r>
      <w:r>
        <w:rPr/>
        <w:t>service</w:t>
      </w:r>
      <w:r>
        <w:rPr>
          <w:spacing w:val="-4"/>
        </w:rPr>
        <w:t> </w:t>
      </w:r>
      <w:r>
        <w:rPr/>
        <w:t>record</w:t>
      </w:r>
      <w:r>
        <w:rPr>
          <w:spacing w:val="-3"/>
        </w:rPr>
        <w:t> </w:t>
      </w:r>
      <w:r>
        <w:rPr/>
        <w:t>is</w:t>
      </w:r>
      <w:r>
        <w:rPr>
          <w:spacing w:val="-3"/>
        </w:rPr>
        <w:t> </w:t>
      </w:r>
      <w:r>
        <w:rPr/>
        <w:t>adequate</w:t>
      </w:r>
      <w:r>
        <w:rPr>
          <w:spacing w:val="-4"/>
        </w:rPr>
        <w:t> </w:t>
      </w:r>
      <w:r>
        <w:rPr/>
        <w:t>in</w:t>
      </w:r>
      <w:r>
        <w:rPr>
          <w:spacing w:val="-3"/>
        </w:rPr>
        <w:t> </w:t>
      </w:r>
      <w:r>
        <w:rPr/>
        <w:t>terms</w:t>
      </w:r>
      <w:r>
        <w:rPr>
          <w:spacing w:val="-3"/>
        </w:rPr>
        <w:t> </w:t>
      </w:r>
      <w:r>
        <w:rPr/>
        <w:t>of</w:t>
      </w:r>
      <w:r>
        <w:rPr>
          <w:spacing w:val="-4"/>
        </w:rPr>
        <w:t> </w:t>
      </w:r>
      <w:r>
        <w:rPr/>
        <w:t>quantity</w:t>
      </w:r>
      <w:r>
        <w:rPr>
          <w:spacing w:val="-6"/>
        </w:rPr>
        <w:t> </w:t>
      </w:r>
      <w:r>
        <w:rPr/>
        <w:t>and</w:t>
      </w:r>
      <w:r>
        <w:rPr>
          <w:spacing w:val="-3"/>
        </w:rPr>
        <w:t> </w:t>
      </w:r>
      <w:r>
        <w:rPr/>
        <w:t>quality, but not strong enough to warrant any higher rating.</w:t>
      </w:r>
      <w:r>
        <w:rPr>
          <w:spacing w:val="40"/>
        </w:rPr>
        <w:t> </w:t>
      </w:r>
      <w:r>
        <w:rPr/>
        <w:t>The candidate has completed assigned service responsibilities and has done so in an acceptable manner.</w:t>
      </w:r>
      <w:r>
        <w:rPr>
          <w:spacing w:val="40"/>
        </w:rPr>
        <w:t> </w:t>
      </w:r>
      <w:r>
        <w:rPr/>
        <w:t>However, the candidate’s record contains little or no evidence of instances in which his or her service performance exceeded minimum acceptability expectations for pre-tenure or tenured faculty members.</w:t>
      </w:r>
    </w:p>
    <w:p>
      <w:pPr>
        <w:pStyle w:val="BodyText"/>
        <w:spacing w:before="240"/>
        <w:ind w:left="120" w:right="109" w:firstLine="720"/>
      </w:pPr>
      <w:r>
        <w:rPr>
          <w:b/>
          <w:i/>
        </w:rPr>
        <w:t>Unsatisfactory.</w:t>
      </w:r>
      <w:r>
        <w:rPr>
          <w:b/>
          <w:i/>
          <w:spacing w:val="40"/>
        </w:rPr>
        <w:t> </w:t>
      </w:r>
      <w:r>
        <w:rPr/>
        <w:t>The candidate’s service record falls short of minimum standards of acceptability in terms of quantity and quality. The candidate has undertaken few service activities, rejected customary service assignments, failed to complete service assignments the candidate</w:t>
      </w:r>
      <w:r>
        <w:rPr>
          <w:spacing w:val="-3"/>
        </w:rPr>
        <w:t> </w:t>
      </w:r>
      <w:r>
        <w:rPr/>
        <w:t>accepted,</w:t>
      </w:r>
      <w:r>
        <w:rPr>
          <w:spacing w:val="-4"/>
        </w:rPr>
        <w:t> </w:t>
      </w:r>
      <w:r>
        <w:rPr/>
        <w:t>completed</w:t>
      </w:r>
      <w:r>
        <w:rPr>
          <w:spacing w:val="-4"/>
        </w:rPr>
        <w:t> </w:t>
      </w:r>
      <w:r>
        <w:rPr/>
        <w:t>accepted</w:t>
      </w:r>
      <w:r>
        <w:rPr>
          <w:spacing w:val="-4"/>
        </w:rPr>
        <w:t> </w:t>
      </w:r>
      <w:r>
        <w:rPr/>
        <w:t>assignments</w:t>
      </w:r>
      <w:r>
        <w:rPr>
          <w:spacing w:val="-4"/>
        </w:rPr>
        <w:t> </w:t>
      </w:r>
      <w:r>
        <w:rPr/>
        <w:t>poorly,</w:t>
      </w:r>
      <w:r>
        <w:rPr>
          <w:spacing w:val="-4"/>
        </w:rPr>
        <w:t> </w:t>
      </w:r>
      <w:r>
        <w:rPr/>
        <w:t>or</w:t>
      </w:r>
      <w:r>
        <w:rPr>
          <w:spacing w:val="-5"/>
        </w:rPr>
        <w:t> </w:t>
      </w:r>
      <w:r>
        <w:rPr/>
        <w:t>is</w:t>
      </w:r>
      <w:r>
        <w:rPr>
          <w:spacing w:val="-4"/>
        </w:rPr>
        <w:t> </w:t>
      </w:r>
      <w:r>
        <w:rPr/>
        <w:t>frequently</w:t>
      </w:r>
      <w:r>
        <w:rPr>
          <w:spacing w:val="-7"/>
        </w:rPr>
        <w:t> </w:t>
      </w:r>
      <w:r>
        <w:rPr/>
        <w:t>absent</w:t>
      </w:r>
      <w:r>
        <w:rPr>
          <w:spacing w:val="-4"/>
        </w:rPr>
        <w:t> </w:t>
      </w:r>
      <w:r>
        <w:rPr/>
        <w:t>without</w:t>
      </w:r>
      <w:r>
        <w:rPr>
          <w:spacing w:val="-4"/>
        </w:rPr>
        <w:t> </w:t>
      </w:r>
      <w:r>
        <w:rPr/>
        <w:t>good reason. The candidate demonstrates an unwillingness or inability to collegially participate in events and seminars or demonstrates a habit of avoidance. The candidate’s activities are inconsistent with, or demonstrate unwillingness to contribute to, the Kelley School’s service mission, values, and goals. The candidate has failed to show improvement after being placed on notice that his or her service performance was falling below the standards of acceptability for</w:t>
      </w:r>
    </w:p>
    <w:p>
      <w:pPr>
        <w:pStyle w:val="BodyText"/>
        <w:spacing w:line="274" w:lineRule="exact"/>
        <w:ind w:left="120"/>
      </w:pPr>
      <w:r>
        <w:rPr/>
        <w:t>pre-tenure</w:t>
      </w:r>
      <w:r>
        <w:rPr>
          <w:spacing w:val="-2"/>
        </w:rPr>
        <w:t> </w:t>
      </w:r>
      <w:r>
        <w:rPr/>
        <w:t>or</w:t>
      </w:r>
      <w:r>
        <w:rPr>
          <w:spacing w:val="-1"/>
        </w:rPr>
        <w:t> </w:t>
      </w:r>
      <w:r>
        <w:rPr/>
        <w:t>tenured faculty</w:t>
      </w:r>
      <w:r>
        <w:rPr>
          <w:spacing w:val="-5"/>
        </w:rPr>
        <w:t> </w:t>
      </w:r>
      <w:r>
        <w:rPr>
          <w:spacing w:val="-2"/>
        </w:rPr>
        <w:t>members.</w:t>
      </w:r>
    </w:p>
    <w:p>
      <w:pPr>
        <w:spacing w:after="0" w:line="274" w:lineRule="exact"/>
        <w:sectPr>
          <w:pgSz w:w="12240" w:h="15840"/>
          <w:pgMar w:header="1445" w:footer="0" w:top="1700" w:bottom="280" w:left="1320" w:right="1340"/>
        </w:sectPr>
      </w:pPr>
    </w:p>
    <w:p>
      <w:pPr>
        <w:pStyle w:val="BodyText"/>
        <w:spacing w:before="4"/>
      </w:pPr>
    </w:p>
    <w:p>
      <w:pPr>
        <w:spacing w:before="1"/>
        <w:ind w:left="16" w:right="0" w:firstLine="0"/>
        <w:jc w:val="center"/>
        <w:rPr>
          <w:b/>
          <w:sz w:val="24"/>
        </w:rPr>
      </w:pPr>
      <w:r>
        <w:rPr>
          <w:b/>
          <w:sz w:val="24"/>
        </w:rPr>
        <w:t>Table</w:t>
      </w:r>
      <w:r>
        <w:rPr>
          <w:b/>
          <w:spacing w:val="-5"/>
          <w:sz w:val="24"/>
        </w:rPr>
        <w:t> </w:t>
      </w:r>
      <w:r>
        <w:rPr>
          <w:b/>
          <w:sz w:val="24"/>
        </w:rPr>
        <w:t>1:</w:t>
      </w:r>
      <w:r>
        <w:rPr>
          <w:b/>
          <w:spacing w:val="-3"/>
          <w:sz w:val="24"/>
        </w:rPr>
        <w:t> </w:t>
      </w:r>
      <w:r>
        <w:rPr>
          <w:b/>
          <w:sz w:val="24"/>
        </w:rPr>
        <w:t>Summary</w:t>
      </w:r>
      <w:r>
        <w:rPr>
          <w:b/>
          <w:spacing w:val="-1"/>
          <w:sz w:val="24"/>
        </w:rPr>
        <w:t> </w:t>
      </w:r>
      <w:r>
        <w:rPr>
          <w:b/>
          <w:sz w:val="24"/>
        </w:rPr>
        <w:t>of</w:t>
      </w:r>
      <w:r>
        <w:rPr>
          <w:b/>
          <w:spacing w:val="-1"/>
          <w:sz w:val="24"/>
        </w:rPr>
        <w:t> </w:t>
      </w:r>
      <w:r>
        <w:rPr>
          <w:b/>
          <w:sz w:val="24"/>
        </w:rPr>
        <w:t>Relevant</w:t>
      </w:r>
      <w:r>
        <w:rPr>
          <w:b/>
          <w:spacing w:val="-2"/>
          <w:sz w:val="24"/>
        </w:rPr>
        <w:t> </w:t>
      </w:r>
      <w:r>
        <w:rPr>
          <w:b/>
          <w:sz w:val="24"/>
        </w:rPr>
        <w:t>Documents</w:t>
      </w:r>
      <w:r>
        <w:rPr>
          <w:b/>
          <w:spacing w:val="-2"/>
          <w:sz w:val="24"/>
        </w:rPr>
        <w:t> </w:t>
      </w:r>
      <w:r>
        <w:rPr>
          <w:b/>
          <w:sz w:val="24"/>
        </w:rPr>
        <w:t>for Tenure</w:t>
      </w:r>
      <w:r>
        <w:rPr>
          <w:b/>
          <w:spacing w:val="-3"/>
          <w:sz w:val="24"/>
        </w:rPr>
        <w:t> </w:t>
      </w:r>
      <w:r>
        <w:rPr>
          <w:b/>
          <w:sz w:val="24"/>
        </w:rPr>
        <w:t>and</w:t>
      </w:r>
      <w:r>
        <w:rPr>
          <w:b/>
          <w:spacing w:val="-1"/>
          <w:sz w:val="24"/>
        </w:rPr>
        <w:t> </w:t>
      </w:r>
      <w:r>
        <w:rPr>
          <w:b/>
          <w:spacing w:val="-2"/>
          <w:sz w:val="24"/>
        </w:rPr>
        <w:t>Promotion</w:t>
      </w:r>
    </w:p>
    <w:p>
      <w:pPr>
        <w:pStyle w:val="BodyText"/>
        <w:rPr>
          <w:b/>
          <w:sz w:val="20"/>
        </w:rPr>
      </w:pPr>
    </w:p>
    <w:p>
      <w:pPr>
        <w:pStyle w:val="BodyText"/>
        <w:spacing w:before="188"/>
        <w:rPr>
          <w:b/>
          <w:sz w:val="20"/>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2969"/>
        <w:gridCol w:w="3691"/>
      </w:tblGrid>
      <w:tr>
        <w:trPr>
          <w:trHeight w:val="373" w:hRule="atLeast"/>
        </w:trPr>
        <w:tc>
          <w:tcPr>
            <w:tcW w:w="2431" w:type="dxa"/>
            <w:tcBorders>
              <w:bottom w:val="single" w:sz="6" w:space="0" w:color="000000"/>
              <w:right w:val="single" w:sz="6" w:space="0" w:color="000000"/>
            </w:tcBorders>
          </w:tcPr>
          <w:p>
            <w:pPr>
              <w:pStyle w:val="TableParagraph"/>
              <w:spacing w:before="0"/>
              <w:ind w:left="0"/>
              <w:rPr>
                <w:sz w:val="18"/>
              </w:rPr>
            </w:pPr>
          </w:p>
        </w:tc>
        <w:tc>
          <w:tcPr>
            <w:tcW w:w="2969" w:type="dxa"/>
            <w:tcBorders>
              <w:left w:val="single" w:sz="6" w:space="0" w:color="000000"/>
              <w:bottom w:val="single" w:sz="6" w:space="0" w:color="000000"/>
              <w:right w:val="single" w:sz="6" w:space="0" w:color="000000"/>
            </w:tcBorders>
          </w:tcPr>
          <w:p>
            <w:pPr>
              <w:pStyle w:val="TableParagraph"/>
              <w:spacing w:line="214" w:lineRule="exact"/>
              <w:ind w:left="955"/>
              <w:rPr>
                <w:sz w:val="20"/>
              </w:rPr>
            </w:pPr>
            <w:r>
              <w:rPr>
                <w:spacing w:val="-2"/>
                <w:sz w:val="20"/>
              </w:rPr>
              <w:t>Bloomington</w:t>
            </w:r>
          </w:p>
        </w:tc>
        <w:tc>
          <w:tcPr>
            <w:tcW w:w="3691" w:type="dxa"/>
            <w:tcBorders>
              <w:left w:val="single" w:sz="6" w:space="0" w:color="000000"/>
              <w:bottom w:val="single" w:sz="6" w:space="0" w:color="000000"/>
            </w:tcBorders>
          </w:tcPr>
          <w:p>
            <w:pPr>
              <w:pStyle w:val="TableParagraph"/>
              <w:spacing w:line="214" w:lineRule="exact"/>
              <w:ind w:left="5"/>
              <w:jc w:val="center"/>
              <w:rPr>
                <w:sz w:val="20"/>
              </w:rPr>
            </w:pPr>
            <w:r>
              <w:rPr>
                <w:spacing w:val="-2"/>
                <w:sz w:val="20"/>
              </w:rPr>
              <w:t>Indianapolis</w:t>
            </w:r>
          </w:p>
        </w:tc>
      </w:tr>
      <w:tr>
        <w:trPr>
          <w:trHeight w:val="1122" w:hRule="atLeast"/>
        </w:trPr>
        <w:tc>
          <w:tcPr>
            <w:tcW w:w="2431" w:type="dxa"/>
            <w:tcBorders>
              <w:top w:val="single" w:sz="6" w:space="0" w:color="000000"/>
              <w:bottom w:val="single" w:sz="6" w:space="0" w:color="000000"/>
              <w:right w:val="single" w:sz="6" w:space="0" w:color="000000"/>
            </w:tcBorders>
          </w:tcPr>
          <w:p>
            <w:pPr>
              <w:pStyle w:val="TableParagraph"/>
              <w:spacing w:before="0"/>
              <w:ind w:left="119" w:right="144"/>
              <w:rPr>
                <w:sz w:val="20"/>
              </w:rPr>
            </w:pPr>
            <w:r>
              <w:rPr>
                <w:sz w:val="20"/>
              </w:rPr>
              <w:t>University</w:t>
            </w:r>
            <w:r>
              <w:rPr>
                <w:spacing w:val="-13"/>
                <w:sz w:val="20"/>
              </w:rPr>
              <w:t> </w:t>
            </w:r>
            <w:r>
              <w:rPr>
                <w:sz w:val="20"/>
              </w:rPr>
              <w:t>Documents</w:t>
            </w:r>
            <w:r>
              <w:rPr>
                <w:spacing w:val="-12"/>
                <w:sz w:val="20"/>
              </w:rPr>
              <w:t> </w:t>
            </w:r>
            <w:r>
              <w:rPr>
                <w:sz w:val="20"/>
              </w:rPr>
              <w:t>- </w:t>
            </w:r>
            <w:r>
              <w:rPr>
                <w:spacing w:val="-2"/>
                <w:sz w:val="20"/>
              </w:rPr>
              <w:t>Tenure</w:t>
            </w:r>
          </w:p>
        </w:tc>
        <w:tc>
          <w:tcPr>
            <w:tcW w:w="6660" w:type="dxa"/>
            <w:gridSpan w:val="2"/>
            <w:tcBorders>
              <w:top w:val="single" w:sz="6" w:space="0" w:color="000000"/>
              <w:left w:val="single" w:sz="6" w:space="0" w:color="000000"/>
              <w:bottom w:val="single" w:sz="6" w:space="0" w:color="000000"/>
            </w:tcBorders>
          </w:tcPr>
          <w:p>
            <w:pPr>
              <w:pStyle w:val="TableParagraph"/>
              <w:rPr>
                <w:sz w:val="20"/>
              </w:rPr>
            </w:pPr>
            <w:r>
              <w:rPr>
                <w:sz w:val="20"/>
              </w:rPr>
              <w:t>ACA-12</w:t>
            </w:r>
            <w:r>
              <w:rPr>
                <w:spacing w:val="-8"/>
                <w:sz w:val="20"/>
              </w:rPr>
              <w:t> </w:t>
            </w:r>
            <w:r>
              <w:rPr>
                <w:sz w:val="20"/>
              </w:rPr>
              <w:t>–</w:t>
            </w:r>
            <w:r>
              <w:rPr>
                <w:spacing w:val="-7"/>
                <w:sz w:val="20"/>
              </w:rPr>
              <w:t> </w:t>
            </w:r>
            <w:r>
              <w:rPr>
                <w:sz w:val="20"/>
              </w:rPr>
              <w:t>General</w:t>
            </w:r>
            <w:r>
              <w:rPr>
                <w:spacing w:val="-8"/>
                <w:sz w:val="20"/>
              </w:rPr>
              <w:t> </w:t>
            </w:r>
            <w:r>
              <w:rPr>
                <w:sz w:val="20"/>
              </w:rPr>
              <w:t>Provisions</w:t>
            </w:r>
            <w:r>
              <w:rPr>
                <w:spacing w:val="-6"/>
                <w:sz w:val="20"/>
              </w:rPr>
              <w:t> </w:t>
            </w:r>
            <w:r>
              <w:rPr>
                <w:sz w:val="20"/>
              </w:rPr>
              <w:t>Regarding</w:t>
            </w:r>
            <w:r>
              <w:rPr>
                <w:spacing w:val="-7"/>
                <w:sz w:val="20"/>
              </w:rPr>
              <w:t> </w:t>
            </w:r>
            <w:r>
              <w:rPr>
                <w:sz w:val="20"/>
              </w:rPr>
              <w:t>Academic</w:t>
            </w:r>
            <w:r>
              <w:rPr>
                <w:spacing w:val="-6"/>
                <w:sz w:val="20"/>
              </w:rPr>
              <w:t> </w:t>
            </w:r>
            <w:r>
              <w:rPr>
                <w:spacing w:val="-2"/>
                <w:sz w:val="20"/>
              </w:rPr>
              <w:t>Appointments</w:t>
            </w:r>
          </w:p>
          <w:p>
            <w:pPr>
              <w:pStyle w:val="TableParagraph"/>
              <w:spacing w:line="370" w:lineRule="atLeast" w:before="0"/>
              <w:ind w:right="123"/>
              <w:rPr>
                <w:sz w:val="20"/>
              </w:rPr>
            </w:pPr>
            <w:r>
              <w:rPr>
                <w:sz w:val="20"/>
              </w:rPr>
              <w:t>ACA-22</w:t>
            </w:r>
            <w:r>
              <w:rPr>
                <w:spacing w:val="-5"/>
                <w:sz w:val="20"/>
              </w:rPr>
              <w:t> </w:t>
            </w:r>
            <w:r>
              <w:rPr>
                <w:sz w:val="20"/>
              </w:rPr>
              <w:t>–</w:t>
            </w:r>
            <w:r>
              <w:rPr>
                <w:spacing w:val="-5"/>
                <w:sz w:val="20"/>
              </w:rPr>
              <w:t> </w:t>
            </w:r>
            <w:r>
              <w:rPr>
                <w:sz w:val="20"/>
              </w:rPr>
              <w:t>Reappointment</w:t>
            </w:r>
            <w:r>
              <w:rPr>
                <w:spacing w:val="-6"/>
                <w:sz w:val="20"/>
              </w:rPr>
              <w:t> </w:t>
            </w:r>
            <w:r>
              <w:rPr>
                <w:sz w:val="20"/>
              </w:rPr>
              <w:t>and</w:t>
            </w:r>
            <w:r>
              <w:rPr>
                <w:spacing w:val="-3"/>
                <w:sz w:val="20"/>
              </w:rPr>
              <w:t> </w:t>
            </w:r>
            <w:r>
              <w:rPr>
                <w:sz w:val="20"/>
              </w:rPr>
              <w:t>Non-Reappointment</w:t>
            </w:r>
            <w:r>
              <w:rPr>
                <w:spacing w:val="-6"/>
                <w:sz w:val="20"/>
              </w:rPr>
              <w:t> </w:t>
            </w:r>
            <w:r>
              <w:rPr>
                <w:sz w:val="20"/>
              </w:rPr>
              <w:t>During</w:t>
            </w:r>
            <w:r>
              <w:rPr>
                <w:spacing w:val="-5"/>
                <w:sz w:val="20"/>
              </w:rPr>
              <w:t> </w:t>
            </w:r>
            <w:r>
              <w:rPr>
                <w:sz w:val="20"/>
              </w:rPr>
              <w:t>Probationary</w:t>
            </w:r>
            <w:r>
              <w:rPr>
                <w:spacing w:val="-10"/>
                <w:sz w:val="20"/>
              </w:rPr>
              <w:t> </w:t>
            </w:r>
            <w:r>
              <w:rPr>
                <w:sz w:val="20"/>
              </w:rPr>
              <w:t>Period ACA-37 – Faculty and Librarian Tenure</w:t>
            </w:r>
          </w:p>
        </w:tc>
      </w:tr>
      <w:tr>
        <w:trPr>
          <w:trHeight w:val="947" w:hRule="atLeast"/>
        </w:trPr>
        <w:tc>
          <w:tcPr>
            <w:tcW w:w="2431" w:type="dxa"/>
            <w:tcBorders>
              <w:top w:val="single" w:sz="6" w:space="0" w:color="000000"/>
              <w:bottom w:val="single" w:sz="6" w:space="0" w:color="000000"/>
              <w:right w:val="single" w:sz="6" w:space="0" w:color="000000"/>
            </w:tcBorders>
          </w:tcPr>
          <w:p>
            <w:pPr>
              <w:pStyle w:val="TableParagraph"/>
              <w:ind w:left="119" w:right="144"/>
              <w:rPr>
                <w:sz w:val="20"/>
              </w:rPr>
            </w:pPr>
            <w:r>
              <w:rPr>
                <w:sz w:val="20"/>
              </w:rPr>
              <w:t>University</w:t>
            </w:r>
            <w:r>
              <w:rPr>
                <w:spacing w:val="-13"/>
                <w:sz w:val="20"/>
              </w:rPr>
              <w:t> </w:t>
            </w:r>
            <w:r>
              <w:rPr>
                <w:sz w:val="20"/>
              </w:rPr>
              <w:t>Documents</w:t>
            </w:r>
            <w:r>
              <w:rPr>
                <w:spacing w:val="-12"/>
                <w:sz w:val="20"/>
              </w:rPr>
              <w:t> </w:t>
            </w:r>
            <w:r>
              <w:rPr>
                <w:sz w:val="20"/>
              </w:rPr>
              <w:t>– </w:t>
            </w:r>
            <w:r>
              <w:rPr>
                <w:spacing w:val="-2"/>
                <w:sz w:val="20"/>
              </w:rPr>
              <w:t>Promotion</w:t>
            </w:r>
          </w:p>
        </w:tc>
        <w:tc>
          <w:tcPr>
            <w:tcW w:w="6660" w:type="dxa"/>
            <w:gridSpan w:val="2"/>
            <w:tcBorders>
              <w:top w:val="single" w:sz="6" w:space="0" w:color="000000"/>
              <w:left w:val="single" w:sz="6" w:space="0" w:color="000000"/>
              <w:bottom w:val="single" w:sz="6" w:space="0" w:color="000000"/>
            </w:tcBorders>
          </w:tcPr>
          <w:p>
            <w:pPr>
              <w:pStyle w:val="TableParagraph"/>
              <w:spacing w:line="391" w:lineRule="auto"/>
              <w:ind w:right="1184"/>
              <w:rPr>
                <w:sz w:val="20"/>
              </w:rPr>
            </w:pPr>
            <w:r>
              <w:rPr>
                <w:sz w:val="20"/>
              </w:rPr>
              <w:t>ACA-12</w:t>
            </w:r>
            <w:r>
              <w:rPr>
                <w:spacing w:val="-7"/>
                <w:sz w:val="20"/>
              </w:rPr>
              <w:t> </w:t>
            </w:r>
            <w:r>
              <w:rPr>
                <w:sz w:val="20"/>
              </w:rPr>
              <w:t>–</w:t>
            </w:r>
            <w:r>
              <w:rPr>
                <w:spacing w:val="-7"/>
                <w:sz w:val="20"/>
              </w:rPr>
              <w:t> </w:t>
            </w:r>
            <w:r>
              <w:rPr>
                <w:sz w:val="20"/>
              </w:rPr>
              <w:t>General</w:t>
            </w:r>
            <w:r>
              <w:rPr>
                <w:spacing w:val="-8"/>
                <w:sz w:val="20"/>
              </w:rPr>
              <w:t> </w:t>
            </w:r>
            <w:r>
              <w:rPr>
                <w:sz w:val="20"/>
              </w:rPr>
              <w:t>Provisions</w:t>
            </w:r>
            <w:r>
              <w:rPr>
                <w:spacing w:val="-6"/>
                <w:sz w:val="20"/>
              </w:rPr>
              <w:t> </w:t>
            </w:r>
            <w:r>
              <w:rPr>
                <w:sz w:val="20"/>
              </w:rPr>
              <w:t>Regarding</w:t>
            </w:r>
            <w:r>
              <w:rPr>
                <w:spacing w:val="-7"/>
                <w:sz w:val="20"/>
              </w:rPr>
              <w:t> </w:t>
            </w:r>
            <w:r>
              <w:rPr>
                <w:sz w:val="20"/>
              </w:rPr>
              <w:t>Academic</w:t>
            </w:r>
            <w:r>
              <w:rPr>
                <w:spacing w:val="-5"/>
                <w:sz w:val="20"/>
              </w:rPr>
              <w:t> </w:t>
            </w:r>
            <w:r>
              <w:rPr>
                <w:sz w:val="20"/>
              </w:rPr>
              <w:t>Appointments ACA- 38 – Faculty and Librarian Tenure</w:t>
            </w:r>
          </w:p>
        </w:tc>
      </w:tr>
      <w:tr>
        <w:trPr>
          <w:trHeight w:val="2502" w:hRule="atLeast"/>
        </w:trPr>
        <w:tc>
          <w:tcPr>
            <w:tcW w:w="2431" w:type="dxa"/>
            <w:tcBorders>
              <w:top w:val="single" w:sz="6" w:space="0" w:color="000000"/>
              <w:bottom w:val="single" w:sz="6" w:space="0" w:color="000000"/>
              <w:right w:val="single" w:sz="6" w:space="0" w:color="000000"/>
            </w:tcBorders>
          </w:tcPr>
          <w:p>
            <w:pPr>
              <w:pStyle w:val="TableParagraph"/>
              <w:spacing w:before="0"/>
              <w:ind w:left="119" w:right="144"/>
              <w:rPr>
                <w:sz w:val="20"/>
              </w:rPr>
            </w:pPr>
            <w:r>
              <w:rPr>
                <w:sz w:val="20"/>
              </w:rPr>
              <w:t>Campus</w:t>
            </w:r>
            <w:r>
              <w:rPr>
                <w:spacing w:val="-2"/>
                <w:sz w:val="20"/>
              </w:rPr>
              <w:t> </w:t>
            </w:r>
            <w:r>
              <w:rPr>
                <w:sz w:val="20"/>
              </w:rPr>
              <w:t>Documents</w:t>
            </w:r>
            <w:r>
              <w:rPr>
                <w:spacing w:val="-2"/>
                <w:sz w:val="20"/>
              </w:rPr>
              <w:t> </w:t>
            </w:r>
            <w:r>
              <w:rPr>
                <w:sz w:val="20"/>
              </w:rPr>
              <w:t>– Tenure</w:t>
            </w:r>
            <w:r>
              <w:rPr>
                <w:spacing w:val="-6"/>
                <w:sz w:val="20"/>
              </w:rPr>
              <w:t> </w:t>
            </w:r>
            <w:r>
              <w:rPr>
                <w:sz w:val="20"/>
              </w:rPr>
              <w:t>and</w:t>
            </w:r>
            <w:r>
              <w:rPr>
                <w:spacing w:val="-5"/>
                <w:sz w:val="20"/>
              </w:rPr>
              <w:t> </w:t>
            </w:r>
            <w:r>
              <w:rPr>
                <w:spacing w:val="-2"/>
                <w:sz w:val="20"/>
              </w:rPr>
              <w:t>Promotion</w:t>
            </w:r>
          </w:p>
        </w:tc>
        <w:tc>
          <w:tcPr>
            <w:tcW w:w="2969" w:type="dxa"/>
            <w:tcBorders>
              <w:top w:val="single" w:sz="6" w:space="0" w:color="000000"/>
              <w:left w:val="single" w:sz="6" w:space="0" w:color="000000"/>
              <w:bottom w:val="single" w:sz="6" w:space="0" w:color="000000"/>
              <w:right w:val="single" w:sz="6" w:space="0" w:color="000000"/>
            </w:tcBorders>
          </w:tcPr>
          <w:p>
            <w:pPr>
              <w:pStyle w:val="TableParagraph"/>
              <w:rPr>
                <w:sz w:val="20"/>
              </w:rPr>
            </w:pPr>
            <w:r>
              <w:rPr>
                <w:sz w:val="20"/>
              </w:rPr>
              <w:t>Bloomington Faculty Council – Principles</w:t>
            </w:r>
            <w:r>
              <w:rPr>
                <w:spacing w:val="-10"/>
                <w:sz w:val="20"/>
              </w:rPr>
              <w:t> </w:t>
            </w:r>
            <w:r>
              <w:rPr>
                <w:sz w:val="20"/>
              </w:rPr>
              <w:t>and</w:t>
            </w:r>
            <w:r>
              <w:rPr>
                <w:spacing w:val="-9"/>
                <w:sz w:val="20"/>
              </w:rPr>
              <w:t> </w:t>
            </w:r>
            <w:r>
              <w:rPr>
                <w:sz w:val="20"/>
              </w:rPr>
              <w:t>Policies</w:t>
            </w:r>
            <w:r>
              <w:rPr>
                <w:spacing w:val="-10"/>
                <w:sz w:val="20"/>
              </w:rPr>
              <w:t> </w:t>
            </w:r>
            <w:r>
              <w:rPr>
                <w:sz w:val="20"/>
              </w:rPr>
              <w:t>on</w:t>
            </w:r>
            <w:r>
              <w:rPr>
                <w:spacing w:val="-10"/>
                <w:sz w:val="20"/>
              </w:rPr>
              <w:t> </w:t>
            </w:r>
            <w:r>
              <w:rPr>
                <w:sz w:val="20"/>
              </w:rPr>
              <w:t>Tenure and Promotion</w:t>
            </w:r>
          </w:p>
          <w:p>
            <w:pPr>
              <w:pStyle w:val="TableParagraph"/>
              <w:spacing w:before="146"/>
              <w:ind w:right="129"/>
              <w:rPr>
                <w:sz w:val="20"/>
              </w:rPr>
            </w:pPr>
            <w:r>
              <w:rPr>
                <w:sz w:val="20"/>
              </w:rPr>
              <w:t>Guidelines for Tenure and Promotion Reviews at Indiana University Bloomington, Office of</w:t>
            </w:r>
            <w:r>
              <w:rPr>
                <w:spacing w:val="-8"/>
                <w:sz w:val="20"/>
              </w:rPr>
              <w:t> </w:t>
            </w:r>
            <w:r>
              <w:rPr>
                <w:sz w:val="20"/>
              </w:rPr>
              <w:t>the</w:t>
            </w:r>
            <w:r>
              <w:rPr>
                <w:spacing w:val="-7"/>
                <w:sz w:val="20"/>
              </w:rPr>
              <w:t> </w:t>
            </w:r>
            <w:r>
              <w:rPr>
                <w:sz w:val="20"/>
              </w:rPr>
              <w:t>Vice</w:t>
            </w:r>
            <w:r>
              <w:rPr>
                <w:spacing w:val="-7"/>
                <w:sz w:val="20"/>
              </w:rPr>
              <w:t> </w:t>
            </w:r>
            <w:r>
              <w:rPr>
                <w:sz w:val="20"/>
              </w:rPr>
              <w:t>Provost</w:t>
            </w:r>
            <w:r>
              <w:rPr>
                <w:spacing w:val="-7"/>
                <w:sz w:val="20"/>
              </w:rPr>
              <w:t> </w:t>
            </w:r>
            <w:r>
              <w:rPr>
                <w:sz w:val="20"/>
              </w:rPr>
              <w:t>for</w:t>
            </w:r>
            <w:r>
              <w:rPr>
                <w:spacing w:val="-6"/>
                <w:sz w:val="20"/>
              </w:rPr>
              <w:t> </w:t>
            </w:r>
            <w:r>
              <w:rPr>
                <w:sz w:val="20"/>
              </w:rPr>
              <w:t>Faculty</w:t>
            </w:r>
            <w:r>
              <w:rPr>
                <w:spacing w:val="-8"/>
                <w:sz w:val="20"/>
              </w:rPr>
              <w:t> </w:t>
            </w:r>
            <w:r>
              <w:rPr>
                <w:sz w:val="20"/>
              </w:rPr>
              <w:t>&amp; Academic Affairs</w:t>
            </w:r>
          </w:p>
        </w:tc>
        <w:tc>
          <w:tcPr>
            <w:tcW w:w="3691" w:type="dxa"/>
            <w:tcBorders>
              <w:top w:val="single" w:sz="6" w:space="0" w:color="000000"/>
              <w:left w:val="single" w:sz="6" w:space="0" w:color="000000"/>
              <w:bottom w:val="single" w:sz="6" w:space="0" w:color="000000"/>
            </w:tcBorders>
          </w:tcPr>
          <w:p>
            <w:pPr>
              <w:pStyle w:val="TableParagraph"/>
              <w:rPr>
                <w:sz w:val="20"/>
              </w:rPr>
            </w:pPr>
            <w:r>
              <w:rPr>
                <w:sz w:val="20"/>
              </w:rPr>
              <w:t>Indiana University-Purdue University Indianapolis Chief Academic Officer’s Guidelines</w:t>
            </w:r>
            <w:r>
              <w:rPr>
                <w:spacing w:val="-10"/>
                <w:sz w:val="20"/>
              </w:rPr>
              <w:t> </w:t>
            </w:r>
            <w:r>
              <w:rPr>
                <w:sz w:val="20"/>
              </w:rPr>
              <w:t>for</w:t>
            </w:r>
            <w:r>
              <w:rPr>
                <w:spacing w:val="-10"/>
                <w:sz w:val="20"/>
              </w:rPr>
              <w:t> </w:t>
            </w:r>
            <w:r>
              <w:rPr>
                <w:sz w:val="20"/>
              </w:rPr>
              <w:t>Preparing</w:t>
            </w:r>
            <w:r>
              <w:rPr>
                <w:spacing w:val="-12"/>
                <w:sz w:val="20"/>
              </w:rPr>
              <w:t> </w:t>
            </w:r>
            <w:r>
              <w:rPr>
                <w:sz w:val="20"/>
              </w:rPr>
              <w:t>and</w:t>
            </w:r>
            <w:r>
              <w:rPr>
                <w:spacing w:val="-8"/>
                <w:sz w:val="20"/>
              </w:rPr>
              <w:t> </w:t>
            </w:r>
            <w:r>
              <w:rPr>
                <w:sz w:val="20"/>
              </w:rPr>
              <w:t>Reviewing Promotion and Tenure Dossiers</w:t>
            </w:r>
          </w:p>
          <w:p>
            <w:pPr>
              <w:pStyle w:val="TableParagraph"/>
              <w:spacing w:before="149"/>
              <w:ind w:right="649"/>
              <w:jc w:val="both"/>
              <w:rPr>
                <w:rFonts w:ascii="Arial"/>
                <w:sz w:val="16"/>
              </w:rPr>
            </w:pPr>
            <w:hyperlink r:id="rId7">
              <w:r>
                <w:rPr>
                  <w:rFonts w:ascii="Arial"/>
                  <w:color w:val="0562C1"/>
                  <w:spacing w:val="-2"/>
                  <w:sz w:val="16"/>
                  <w:u w:val="single" w:color="0562C1"/>
                </w:rPr>
                <w:t>https://academicaffairs.iupui.edu/Faculty-</w:t>
              </w:r>
            </w:hyperlink>
            <w:r>
              <w:rPr>
                <w:rFonts w:ascii="Arial"/>
                <w:color w:val="0562C1"/>
                <w:spacing w:val="-2"/>
                <w:sz w:val="16"/>
              </w:rPr>
              <w:t> </w:t>
            </w:r>
            <w:hyperlink r:id="rId7">
              <w:r>
                <w:rPr>
                  <w:rFonts w:ascii="Arial"/>
                  <w:color w:val="0562C1"/>
                  <w:spacing w:val="-2"/>
                  <w:sz w:val="16"/>
                  <w:u w:val="single" w:color="0562C1"/>
                </w:rPr>
                <w:t>Affairs/PromotionTenure/guidelines-and-</w:t>
              </w:r>
            </w:hyperlink>
            <w:r>
              <w:rPr>
                <w:rFonts w:ascii="Arial"/>
                <w:color w:val="0562C1"/>
                <w:spacing w:val="-2"/>
                <w:sz w:val="16"/>
              </w:rPr>
              <w:t> </w:t>
            </w:r>
            <w:hyperlink r:id="rId7">
              <w:r>
                <w:rPr>
                  <w:rFonts w:ascii="Arial"/>
                  <w:color w:val="0562C1"/>
                  <w:spacing w:val="-2"/>
                  <w:sz w:val="16"/>
                  <w:u w:val="single" w:color="0562C1"/>
                </w:rPr>
                <w:t>standards</w:t>
              </w:r>
            </w:hyperlink>
          </w:p>
        </w:tc>
      </w:tr>
      <w:tr>
        <w:trPr>
          <w:trHeight w:val="1151" w:hRule="atLeast"/>
        </w:trPr>
        <w:tc>
          <w:tcPr>
            <w:tcW w:w="2431" w:type="dxa"/>
            <w:tcBorders>
              <w:top w:val="single" w:sz="6" w:space="0" w:color="000000"/>
              <w:right w:val="single" w:sz="6" w:space="0" w:color="000000"/>
            </w:tcBorders>
          </w:tcPr>
          <w:p>
            <w:pPr>
              <w:pStyle w:val="TableParagraph"/>
              <w:spacing w:before="0"/>
              <w:ind w:left="119" w:right="144"/>
              <w:rPr>
                <w:sz w:val="20"/>
              </w:rPr>
            </w:pPr>
            <w:r>
              <w:rPr>
                <w:sz w:val="20"/>
              </w:rPr>
              <w:t>Kelley</w:t>
            </w:r>
            <w:r>
              <w:rPr>
                <w:spacing w:val="-13"/>
                <w:sz w:val="20"/>
              </w:rPr>
              <w:t> </w:t>
            </w:r>
            <w:r>
              <w:rPr>
                <w:sz w:val="20"/>
              </w:rPr>
              <w:t>School</w:t>
            </w:r>
            <w:r>
              <w:rPr>
                <w:spacing w:val="-12"/>
                <w:sz w:val="20"/>
              </w:rPr>
              <w:t> </w:t>
            </w:r>
            <w:r>
              <w:rPr>
                <w:sz w:val="20"/>
              </w:rPr>
              <w:t>Documents – Tenure and Promotion</w:t>
            </w:r>
          </w:p>
        </w:tc>
        <w:tc>
          <w:tcPr>
            <w:tcW w:w="6660" w:type="dxa"/>
            <w:gridSpan w:val="2"/>
            <w:tcBorders>
              <w:top w:val="single" w:sz="6" w:space="0" w:color="000000"/>
              <w:left w:val="single" w:sz="6" w:space="0" w:color="000000"/>
            </w:tcBorders>
          </w:tcPr>
          <w:p>
            <w:pPr>
              <w:pStyle w:val="TableParagraph"/>
              <w:spacing w:before="0"/>
              <w:rPr>
                <w:sz w:val="20"/>
              </w:rPr>
            </w:pPr>
            <w:r>
              <w:rPr>
                <w:sz w:val="20"/>
              </w:rPr>
              <w:t>Kelley</w:t>
            </w:r>
            <w:r>
              <w:rPr>
                <w:spacing w:val="-7"/>
                <w:sz w:val="20"/>
              </w:rPr>
              <w:t> </w:t>
            </w:r>
            <w:r>
              <w:rPr>
                <w:sz w:val="20"/>
              </w:rPr>
              <w:t>School</w:t>
            </w:r>
            <w:r>
              <w:rPr>
                <w:spacing w:val="-4"/>
                <w:sz w:val="20"/>
              </w:rPr>
              <w:t> </w:t>
            </w:r>
            <w:r>
              <w:rPr>
                <w:sz w:val="20"/>
              </w:rPr>
              <w:t>of</w:t>
            </w:r>
            <w:r>
              <w:rPr>
                <w:spacing w:val="-6"/>
                <w:sz w:val="20"/>
              </w:rPr>
              <w:t> </w:t>
            </w:r>
            <w:r>
              <w:rPr>
                <w:sz w:val="20"/>
              </w:rPr>
              <w:t>Business</w:t>
            </w:r>
            <w:r>
              <w:rPr>
                <w:spacing w:val="-5"/>
                <w:sz w:val="20"/>
              </w:rPr>
              <w:t> </w:t>
            </w:r>
            <w:r>
              <w:rPr>
                <w:sz w:val="20"/>
              </w:rPr>
              <w:t>–</w:t>
            </w:r>
            <w:r>
              <w:rPr>
                <w:spacing w:val="-3"/>
                <w:sz w:val="20"/>
              </w:rPr>
              <w:t> </w:t>
            </w:r>
            <w:r>
              <w:rPr>
                <w:sz w:val="20"/>
              </w:rPr>
              <w:t>Criteria</w:t>
            </w:r>
            <w:r>
              <w:rPr>
                <w:spacing w:val="-4"/>
                <w:sz w:val="20"/>
              </w:rPr>
              <w:t> </w:t>
            </w:r>
            <w:r>
              <w:rPr>
                <w:sz w:val="20"/>
              </w:rPr>
              <w:t>and</w:t>
            </w:r>
            <w:r>
              <w:rPr>
                <w:spacing w:val="-3"/>
                <w:sz w:val="20"/>
              </w:rPr>
              <w:t> </w:t>
            </w:r>
            <w:r>
              <w:rPr>
                <w:sz w:val="20"/>
              </w:rPr>
              <w:t>Procedures</w:t>
            </w:r>
            <w:r>
              <w:rPr>
                <w:spacing w:val="-5"/>
                <w:sz w:val="20"/>
              </w:rPr>
              <w:t> </w:t>
            </w:r>
            <w:r>
              <w:rPr>
                <w:sz w:val="20"/>
              </w:rPr>
              <w:t>for</w:t>
            </w:r>
            <w:r>
              <w:rPr>
                <w:spacing w:val="-3"/>
                <w:sz w:val="20"/>
              </w:rPr>
              <w:t> </w:t>
            </w:r>
            <w:r>
              <w:rPr>
                <w:sz w:val="20"/>
              </w:rPr>
              <w:t>Tenure,</w:t>
            </w:r>
            <w:r>
              <w:rPr>
                <w:spacing w:val="-3"/>
                <w:sz w:val="20"/>
              </w:rPr>
              <w:t> </w:t>
            </w:r>
            <w:r>
              <w:rPr>
                <w:sz w:val="20"/>
              </w:rPr>
              <w:t>Promotion,</w:t>
            </w:r>
            <w:r>
              <w:rPr>
                <w:spacing w:val="-3"/>
                <w:sz w:val="20"/>
              </w:rPr>
              <w:t> </w:t>
            </w:r>
            <w:r>
              <w:rPr>
                <w:sz w:val="20"/>
              </w:rPr>
              <w:t>&amp; Annual Pre-tenure Reviews for Tenure-Track Faculty</w:t>
            </w:r>
          </w:p>
          <w:p>
            <w:pPr>
              <w:pStyle w:val="TableParagraph"/>
              <w:spacing w:line="228" w:lineRule="exact" w:before="215"/>
              <w:rPr>
                <w:sz w:val="20"/>
              </w:rPr>
            </w:pPr>
            <w:r>
              <w:rPr>
                <w:sz w:val="20"/>
              </w:rPr>
              <w:t>Faculty</w:t>
            </w:r>
            <w:r>
              <w:rPr>
                <w:spacing w:val="-6"/>
                <w:sz w:val="20"/>
              </w:rPr>
              <w:t> </w:t>
            </w:r>
            <w:r>
              <w:rPr>
                <w:sz w:val="20"/>
              </w:rPr>
              <w:t>Review</w:t>
            </w:r>
            <w:r>
              <w:rPr>
                <w:spacing w:val="-5"/>
                <w:sz w:val="20"/>
              </w:rPr>
              <w:t> </w:t>
            </w:r>
            <w:r>
              <w:rPr>
                <w:sz w:val="20"/>
              </w:rPr>
              <w:t>Committee</w:t>
            </w:r>
            <w:r>
              <w:rPr>
                <w:spacing w:val="-5"/>
                <w:sz w:val="20"/>
              </w:rPr>
              <w:t> </w:t>
            </w:r>
            <w:r>
              <w:rPr>
                <w:sz w:val="20"/>
              </w:rPr>
              <w:t>–</w:t>
            </w:r>
            <w:r>
              <w:rPr>
                <w:spacing w:val="-4"/>
                <w:sz w:val="20"/>
              </w:rPr>
              <w:t> </w:t>
            </w:r>
            <w:r>
              <w:rPr>
                <w:sz w:val="20"/>
              </w:rPr>
              <w:t>Dossier</w:t>
            </w:r>
            <w:r>
              <w:rPr>
                <w:spacing w:val="-4"/>
                <w:sz w:val="20"/>
              </w:rPr>
              <w:t> </w:t>
            </w:r>
            <w:r>
              <w:rPr>
                <w:sz w:val="20"/>
              </w:rPr>
              <w:t>Preparation</w:t>
            </w:r>
            <w:r>
              <w:rPr>
                <w:spacing w:val="-6"/>
                <w:sz w:val="20"/>
              </w:rPr>
              <w:t> </w:t>
            </w:r>
            <w:r>
              <w:rPr>
                <w:sz w:val="20"/>
              </w:rPr>
              <w:t>Guidelines</w:t>
            </w:r>
            <w:r>
              <w:rPr>
                <w:spacing w:val="-6"/>
                <w:sz w:val="20"/>
              </w:rPr>
              <w:t> </w:t>
            </w:r>
            <w:r>
              <w:rPr>
                <w:sz w:val="20"/>
              </w:rPr>
              <w:t>for</w:t>
            </w:r>
            <w:r>
              <w:rPr>
                <w:spacing w:val="-4"/>
                <w:sz w:val="20"/>
              </w:rPr>
              <w:t> </w:t>
            </w:r>
            <w:r>
              <w:rPr>
                <w:sz w:val="20"/>
              </w:rPr>
              <w:t>Tenure-Track </w:t>
            </w:r>
            <w:r>
              <w:rPr>
                <w:spacing w:val="-2"/>
                <w:sz w:val="20"/>
              </w:rPr>
              <w:t>Faculty</w:t>
            </w:r>
          </w:p>
        </w:tc>
      </w:tr>
    </w:tbl>
    <w:p>
      <w:pPr>
        <w:spacing w:after="0" w:line="228" w:lineRule="exact"/>
        <w:rPr>
          <w:sz w:val="20"/>
        </w:rPr>
        <w:sectPr>
          <w:pgSz w:w="12240" w:h="15840"/>
          <w:pgMar w:header="1445" w:footer="0" w:top="1700" w:bottom="280" w:left="1320" w:right="1340"/>
        </w:sectPr>
      </w:pPr>
    </w:p>
    <w:p>
      <w:pPr>
        <w:pStyle w:val="BodyText"/>
        <w:spacing w:before="232"/>
        <w:rPr>
          <w:b/>
        </w:rPr>
      </w:pPr>
    </w:p>
    <w:p>
      <w:pPr>
        <w:spacing w:before="1"/>
        <w:ind w:left="1769" w:right="1756" w:firstLine="0"/>
        <w:jc w:val="center"/>
        <w:rPr>
          <w:b/>
          <w:sz w:val="24"/>
        </w:rPr>
      </w:pPr>
      <w:r>
        <w:rPr>
          <w:b/>
          <w:sz w:val="24"/>
        </w:rPr>
        <w:t>Table</w:t>
      </w:r>
      <w:r>
        <w:rPr>
          <w:b/>
          <w:spacing w:val="-5"/>
          <w:sz w:val="24"/>
        </w:rPr>
        <w:t> </w:t>
      </w:r>
      <w:r>
        <w:rPr>
          <w:b/>
          <w:sz w:val="24"/>
        </w:rPr>
        <w:t>2:</w:t>
      </w:r>
      <w:r>
        <w:rPr>
          <w:b/>
          <w:spacing w:val="-3"/>
          <w:sz w:val="24"/>
        </w:rPr>
        <w:t> </w:t>
      </w:r>
      <w:r>
        <w:rPr>
          <w:b/>
          <w:sz w:val="24"/>
        </w:rPr>
        <w:t>Summary</w:t>
      </w:r>
      <w:r>
        <w:rPr>
          <w:b/>
          <w:spacing w:val="-2"/>
          <w:sz w:val="24"/>
        </w:rPr>
        <w:t> </w:t>
      </w:r>
      <w:r>
        <w:rPr>
          <w:b/>
          <w:sz w:val="24"/>
        </w:rPr>
        <w:t>of</w:t>
      </w:r>
      <w:r>
        <w:rPr>
          <w:b/>
          <w:spacing w:val="-1"/>
          <w:sz w:val="24"/>
        </w:rPr>
        <w:t> </w:t>
      </w:r>
      <w:r>
        <w:rPr>
          <w:b/>
          <w:sz w:val="24"/>
        </w:rPr>
        <w:t>Promotion</w:t>
      </w:r>
      <w:r>
        <w:rPr>
          <w:b/>
          <w:spacing w:val="-3"/>
          <w:sz w:val="24"/>
        </w:rPr>
        <w:t> </w:t>
      </w:r>
      <w:r>
        <w:rPr>
          <w:b/>
          <w:sz w:val="24"/>
        </w:rPr>
        <w:t>and</w:t>
      </w:r>
      <w:r>
        <w:rPr>
          <w:b/>
          <w:spacing w:val="-2"/>
          <w:sz w:val="24"/>
        </w:rPr>
        <w:t> </w:t>
      </w:r>
      <w:r>
        <w:rPr>
          <w:b/>
          <w:sz w:val="24"/>
        </w:rPr>
        <w:t>Tenure</w:t>
      </w:r>
      <w:r>
        <w:rPr>
          <w:b/>
          <w:spacing w:val="-2"/>
          <w:sz w:val="24"/>
        </w:rPr>
        <w:t> Procedures</w:t>
      </w:r>
    </w:p>
    <w:p>
      <w:pPr>
        <w:pStyle w:val="BodyText"/>
        <w:rPr>
          <w:b/>
          <w:sz w:val="20"/>
        </w:rPr>
      </w:pPr>
    </w:p>
    <w:p>
      <w:pPr>
        <w:pStyle w:val="BodyText"/>
        <w:rPr>
          <w:b/>
          <w:sz w:val="20"/>
        </w:rPr>
      </w:pPr>
    </w:p>
    <w:p>
      <w:pPr>
        <w:pStyle w:val="BodyText"/>
        <w:spacing w:before="47"/>
        <w:rPr>
          <w:b/>
          <w:sz w:val="20"/>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3374"/>
        <w:gridCol w:w="3420"/>
      </w:tblGrid>
      <w:tr>
        <w:trPr>
          <w:trHeight w:val="373" w:hRule="atLeast"/>
        </w:trPr>
        <w:tc>
          <w:tcPr>
            <w:tcW w:w="2340" w:type="dxa"/>
            <w:vMerge w:val="restart"/>
          </w:tcPr>
          <w:p>
            <w:pPr>
              <w:pStyle w:val="TableParagraph"/>
              <w:spacing w:before="0"/>
              <w:ind w:left="0"/>
              <w:rPr>
                <w:sz w:val="20"/>
              </w:rPr>
            </w:pPr>
          </w:p>
        </w:tc>
        <w:tc>
          <w:tcPr>
            <w:tcW w:w="6794" w:type="dxa"/>
            <w:gridSpan w:val="2"/>
          </w:tcPr>
          <w:p>
            <w:pPr>
              <w:pStyle w:val="TableParagraph"/>
              <w:spacing w:line="215" w:lineRule="exact"/>
              <w:ind w:left="4"/>
              <w:jc w:val="center"/>
              <w:rPr>
                <w:sz w:val="20"/>
              </w:rPr>
            </w:pPr>
            <w:r>
              <w:rPr>
                <w:sz w:val="20"/>
              </w:rPr>
              <w:t>Faculty</w:t>
            </w:r>
            <w:r>
              <w:rPr>
                <w:spacing w:val="-7"/>
                <w:sz w:val="20"/>
              </w:rPr>
              <w:t> </w:t>
            </w:r>
            <w:r>
              <w:rPr>
                <w:spacing w:val="-2"/>
                <w:sz w:val="20"/>
              </w:rPr>
              <w:t>Appointment</w:t>
            </w:r>
          </w:p>
        </w:tc>
      </w:tr>
      <w:tr>
        <w:trPr>
          <w:trHeight w:val="918" w:hRule="atLeast"/>
        </w:trPr>
        <w:tc>
          <w:tcPr>
            <w:tcW w:w="2340" w:type="dxa"/>
            <w:vMerge/>
            <w:tcBorders>
              <w:top w:val="nil"/>
            </w:tcBorders>
          </w:tcPr>
          <w:p>
            <w:pPr>
              <w:rPr>
                <w:sz w:val="2"/>
                <w:szCs w:val="2"/>
              </w:rPr>
            </w:pPr>
          </w:p>
        </w:tc>
        <w:tc>
          <w:tcPr>
            <w:tcW w:w="3374" w:type="dxa"/>
          </w:tcPr>
          <w:p>
            <w:pPr>
              <w:pStyle w:val="TableParagraph"/>
              <w:ind w:left="0"/>
              <w:rPr>
                <w:b/>
                <w:sz w:val="20"/>
              </w:rPr>
            </w:pPr>
          </w:p>
          <w:p>
            <w:pPr>
              <w:pStyle w:val="TableParagraph"/>
              <w:spacing w:before="1"/>
              <w:ind w:left="5"/>
              <w:jc w:val="center"/>
              <w:rPr>
                <w:sz w:val="20"/>
              </w:rPr>
            </w:pPr>
            <w:r>
              <w:rPr>
                <w:spacing w:val="-2"/>
                <w:sz w:val="20"/>
              </w:rPr>
              <w:t>Bloomington</w:t>
            </w:r>
          </w:p>
        </w:tc>
        <w:tc>
          <w:tcPr>
            <w:tcW w:w="3420" w:type="dxa"/>
          </w:tcPr>
          <w:p>
            <w:pPr>
              <w:pStyle w:val="TableParagraph"/>
              <w:spacing w:line="225" w:lineRule="exact" w:before="0"/>
              <w:ind w:left="69" w:right="59"/>
              <w:jc w:val="center"/>
              <w:rPr>
                <w:sz w:val="20"/>
              </w:rPr>
            </w:pPr>
            <w:r>
              <w:rPr>
                <w:spacing w:val="-2"/>
                <w:sz w:val="20"/>
              </w:rPr>
              <w:t>Indianapolis</w:t>
            </w:r>
          </w:p>
          <w:p>
            <w:pPr>
              <w:pStyle w:val="TableParagraph"/>
              <w:spacing w:before="0"/>
              <w:ind w:left="69" w:right="60"/>
              <w:jc w:val="center"/>
              <w:rPr>
                <w:sz w:val="20"/>
              </w:rPr>
            </w:pPr>
            <w:r>
              <w:rPr>
                <w:sz w:val="20"/>
              </w:rPr>
              <w:t>The</w:t>
            </w:r>
            <w:r>
              <w:rPr>
                <w:spacing w:val="-7"/>
                <w:sz w:val="20"/>
              </w:rPr>
              <w:t> </w:t>
            </w:r>
            <w:r>
              <w:rPr>
                <w:sz w:val="20"/>
              </w:rPr>
              <w:t>Department</w:t>
            </w:r>
            <w:r>
              <w:rPr>
                <w:spacing w:val="-7"/>
                <w:sz w:val="20"/>
              </w:rPr>
              <w:t> </w:t>
            </w:r>
            <w:r>
              <w:rPr>
                <w:sz w:val="20"/>
              </w:rPr>
              <w:t>Chairperson</w:t>
            </w:r>
            <w:r>
              <w:rPr>
                <w:spacing w:val="-7"/>
                <w:sz w:val="20"/>
              </w:rPr>
              <w:t> </w:t>
            </w:r>
            <w:r>
              <w:rPr>
                <w:sz w:val="20"/>
              </w:rPr>
              <w:t>role</w:t>
            </w:r>
            <w:r>
              <w:rPr>
                <w:spacing w:val="-7"/>
                <w:sz w:val="20"/>
              </w:rPr>
              <w:t> </w:t>
            </w:r>
            <w:r>
              <w:rPr>
                <w:spacing w:val="-5"/>
                <w:sz w:val="20"/>
              </w:rPr>
              <w:t>in</w:t>
            </w:r>
          </w:p>
          <w:p>
            <w:pPr>
              <w:pStyle w:val="TableParagraph"/>
              <w:spacing w:line="228" w:lineRule="exact" w:before="0"/>
              <w:ind w:left="69" w:right="53"/>
              <w:jc w:val="center"/>
              <w:rPr>
                <w:sz w:val="20"/>
              </w:rPr>
            </w:pPr>
            <w:r>
              <w:rPr>
                <w:sz w:val="20"/>
              </w:rPr>
              <w:t>the</w:t>
            </w:r>
            <w:r>
              <w:rPr>
                <w:spacing w:val="-6"/>
                <w:sz w:val="20"/>
              </w:rPr>
              <w:t> </w:t>
            </w:r>
            <w:r>
              <w:rPr>
                <w:sz w:val="20"/>
              </w:rPr>
              <w:t>promotion</w:t>
            </w:r>
            <w:r>
              <w:rPr>
                <w:spacing w:val="-7"/>
                <w:sz w:val="20"/>
              </w:rPr>
              <w:t> </w:t>
            </w:r>
            <w:r>
              <w:rPr>
                <w:sz w:val="20"/>
              </w:rPr>
              <w:t>process</w:t>
            </w:r>
            <w:r>
              <w:rPr>
                <w:spacing w:val="-7"/>
                <w:sz w:val="20"/>
              </w:rPr>
              <w:t> </w:t>
            </w:r>
            <w:r>
              <w:rPr>
                <w:sz w:val="20"/>
              </w:rPr>
              <w:t>is</w:t>
            </w:r>
            <w:r>
              <w:rPr>
                <w:spacing w:val="-7"/>
                <w:sz w:val="20"/>
              </w:rPr>
              <w:t> </w:t>
            </w:r>
            <w:r>
              <w:rPr>
                <w:sz w:val="20"/>
              </w:rPr>
              <w:t>carried</w:t>
            </w:r>
            <w:r>
              <w:rPr>
                <w:spacing w:val="-5"/>
                <w:sz w:val="20"/>
              </w:rPr>
              <w:t> </w:t>
            </w:r>
            <w:r>
              <w:rPr>
                <w:sz w:val="20"/>
              </w:rPr>
              <w:t>out</w:t>
            </w:r>
            <w:r>
              <w:rPr>
                <w:spacing w:val="-6"/>
                <w:sz w:val="20"/>
              </w:rPr>
              <w:t> </w:t>
            </w:r>
            <w:r>
              <w:rPr>
                <w:sz w:val="20"/>
              </w:rPr>
              <w:t>by the research coordinator(s)</w:t>
            </w:r>
          </w:p>
        </w:tc>
      </w:tr>
      <w:tr>
        <w:trPr>
          <w:trHeight w:val="1295" w:hRule="atLeast"/>
        </w:trPr>
        <w:tc>
          <w:tcPr>
            <w:tcW w:w="2340" w:type="dxa"/>
            <w:tcBorders>
              <w:bottom w:val="single" w:sz="6" w:space="0" w:color="000000"/>
              <w:right w:val="single" w:sz="6" w:space="0" w:color="000000"/>
            </w:tcBorders>
          </w:tcPr>
          <w:p>
            <w:pPr>
              <w:pStyle w:val="TableParagraph"/>
              <w:ind w:left="119" w:right="218" w:hanging="1"/>
              <w:rPr>
                <w:sz w:val="20"/>
              </w:rPr>
            </w:pPr>
            <w:r>
              <w:rPr>
                <w:sz w:val="20"/>
              </w:rPr>
              <w:t>External</w:t>
            </w:r>
            <w:r>
              <w:rPr>
                <w:spacing w:val="-13"/>
                <w:sz w:val="20"/>
              </w:rPr>
              <w:t> </w:t>
            </w:r>
            <w:r>
              <w:rPr>
                <w:sz w:val="20"/>
              </w:rPr>
              <w:t>Review</w:t>
            </w:r>
            <w:r>
              <w:rPr>
                <w:spacing w:val="-12"/>
                <w:sz w:val="20"/>
              </w:rPr>
              <w:t> </w:t>
            </w:r>
            <w:r>
              <w:rPr>
                <w:sz w:val="20"/>
              </w:rPr>
              <w:t>Letter </w:t>
            </w:r>
            <w:r>
              <w:rPr>
                <w:spacing w:val="-2"/>
                <w:sz w:val="20"/>
              </w:rPr>
              <w:t>Recommendations</w:t>
            </w:r>
          </w:p>
        </w:tc>
        <w:tc>
          <w:tcPr>
            <w:tcW w:w="3374" w:type="dxa"/>
            <w:tcBorders>
              <w:left w:val="single" w:sz="6" w:space="0" w:color="000000"/>
              <w:bottom w:val="single" w:sz="6" w:space="0" w:color="000000"/>
            </w:tcBorders>
          </w:tcPr>
          <w:p>
            <w:pPr>
              <w:pStyle w:val="TableParagraph"/>
              <w:ind w:right="182"/>
              <w:rPr>
                <w:sz w:val="20"/>
              </w:rPr>
            </w:pPr>
            <w:r>
              <w:rPr>
                <w:sz w:val="20"/>
              </w:rPr>
              <w:t>Department</w:t>
            </w:r>
            <w:r>
              <w:rPr>
                <w:spacing w:val="-13"/>
                <w:sz w:val="20"/>
              </w:rPr>
              <w:t> </w:t>
            </w:r>
            <w:r>
              <w:rPr>
                <w:sz w:val="20"/>
              </w:rPr>
              <w:t>Chairperson</w:t>
            </w:r>
            <w:r>
              <w:rPr>
                <w:spacing w:val="-12"/>
                <w:sz w:val="20"/>
              </w:rPr>
              <w:t> </w:t>
            </w:r>
            <w:r>
              <w:rPr>
                <w:sz w:val="20"/>
              </w:rPr>
              <w:t>prepares</w:t>
            </w:r>
            <w:r>
              <w:rPr>
                <w:spacing w:val="-13"/>
                <w:sz w:val="20"/>
              </w:rPr>
              <w:t> </w:t>
            </w:r>
            <w:r>
              <w:rPr>
                <w:sz w:val="20"/>
              </w:rPr>
              <w:t>list of 5 potential external reviewers.</w:t>
            </w:r>
          </w:p>
          <w:p>
            <w:pPr>
              <w:pStyle w:val="TableParagraph"/>
              <w:spacing w:line="230" w:lineRule="atLeast" w:before="216"/>
              <w:ind w:right="182"/>
              <w:rPr>
                <w:sz w:val="20"/>
              </w:rPr>
            </w:pPr>
            <w:r>
              <w:rPr>
                <w:sz w:val="20"/>
              </w:rPr>
              <w:t>Candidate</w:t>
            </w:r>
            <w:r>
              <w:rPr>
                <w:spacing w:val="-8"/>
                <w:sz w:val="20"/>
              </w:rPr>
              <w:t> </w:t>
            </w:r>
            <w:r>
              <w:rPr>
                <w:sz w:val="20"/>
              </w:rPr>
              <w:t>prepares</w:t>
            </w:r>
            <w:r>
              <w:rPr>
                <w:spacing w:val="-9"/>
                <w:sz w:val="20"/>
              </w:rPr>
              <w:t> </w:t>
            </w:r>
            <w:r>
              <w:rPr>
                <w:sz w:val="20"/>
              </w:rPr>
              <w:t>list</w:t>
            </w:r>
            <w:r>
              <w:rPr>
                <w:spacing w:val="-8"/>
                <w:sz w:val="20"/>
              </w:rPr>
              <w:t> </w:t>
            </w:r>
            <w:r>
              <w:rPr>
                <w:sz w:val="20"/>
              </w:rPr>
              <w:t>of</w:t>
            </w:r>
            <w:r>
              <w:rPr>
                <w:spacing w:val="-10"/>
                <w:sz w:val="20"/>
              </w:rPr>
              <w:t> </w:t>
            </w:r>
            <w:r>
              <w:rPr>
                <w:sz w:val="20"/>
              </w:rPr>
              <w:t>5</w:t>
            </w:r>
            <w:r>
              <w:rPr>
                <w:spacing w:val="-7"/>
                <w:sz w:val="20"/>
              </w:rPr>
              <w:t> </w:t>
            </w:r>
            <w:r>
              <w:rPr>
                <w:sz w:val="20"/>
              </w:rPr>
              <w:t>potential external reviewers.</w:t>
            </w:r>
          </w:p>
        </w:tc>
        <w:tc>
          <w:tcPr>
            <w:tcW w:w="3420" w:type="dxa"/>
            <w:tcBorders>
              <w:bottom w:val="single" w:sz="6" w:space="0" w:color="000000"/>
            </w:tcBorders>
          </w:tcPr>
          <w:p>
            <w:pPr>
              <w:pStyle w:val="TableParagraph"/>
              <w:ind w:left="120" w:right="223"/>
              <w:rPr>
                <w:sz w:val="20"/>
              </w:rPr>
            </w:pPr>
            <w:r>
              <w:rPr>
                <w:sz w:val="20"/>
              </w:rPr>
              <w:t>Department</w:t>
            </w:r>
            <w:r>
              <w:rPr>
                <w:spacing w:val="-13"/>
                <w:sz w:val="20"/>
              </w:rPr>
              <w:t> </w:t>
            </w:r>
            <w:r>
              <w:rPr>
                <w:sz w:val="20"/>
              </w:rPr>
              <w:t>Chairperson</w:t>
            </w:r>
            <w:r>
              <w:rPr>
                <w:spacing w:val="-12"/>
                <w:sz w:val="20"/>
              </w:rPr>
              <w:t> </w:t>
            </w:r>
            <w:r>
              <w:rPr>
                <w:sz w:val="20"/>
              </w:rPr>
              <w:t>prepares</w:t>
            </w:r>
            <w:r>
              <w:rPr>
                <w:spacing w:val="-13"/>
                <w:sz w:val="20"/>
              </w:rPr>
              <w:t> </w:t>
            </w:r>
            <w:r>
              <w:rPr>
                <w:sz w:val="20"/>
              </w:rPr>
              <w:t>list of 5 potential external reviewers.</w:t>
            </w:r>
          </w:p>
          <w:p>
            <w:pPr>
              <w:pStyle w:val="TableParagraph"/>
              <w:spacing w:line="230" w:lineRule="atLeast" w:before="216"/>
              <w:ind w:left="120" w:right="223"/>
              <w:rPr>
                <w:sz w:val="20"/>
              </w:rPr>
            </w:pPr>
            <w:r>
              <w:rPr>
                <w:sz w:val="20"/>
              </w:rPr>
              <w:t>Candidate</w:t>
            </w:r>
            <w:r>
              <w:rPr>
                <w:spacing w:val="-8"/>
                <w:sz w:val="20"/>
              </w:rPr>
              <w:t> </w:t>
            </w:r>
            <w:r>
              <w:rPr>
                <w:sz w:val="20"/>
              </w:rPr>
              <w:t>prepares</w:t>
            </w:r>
            <w:r>
              <w:rPr>
                <w:spacing w:val="-9"/>
                <w:sz w:val="20"/>
              </w:rPr>
              <w:t> </w:t>
            </w:r>
            <w:r>
              <w:rPr>
                <w:sz w:val="20"/>
              </w:rPr>
              <w:t>list</w:t>
            </w:r>
            <w:r>
              <w:rPr>
                <w:spacing w:val="-8"/>
                <w:sz w:val="20"/>
              </w:rPr>
              <w:t> </w:t>
            </w:r>
            <w:r>
              <w:rPr>
                <w:sz w:val="20"/>
              </w:rPr>
              <w:t>of</w:t>
            </w:r>
            <w:r>
              <w:rPr>
                <w:spacing w:val="-10"/>
                <w:sz w:val="20"/>
              </w:rPr>
              <w:t> </w:t>
            </w:r>
            <w:r>
              <w:rPr>
                <w:sz w:val="20"/>
              </w:rPr>
              <w:t>5</w:t>
            </w:r>
            <w:r>
              <w:rPr>
                <w:spacing w:val="-7"/>
                <w:sz w:val="20"/>
              </w:rPr>
              <w:t> </w:t>
            </w:r>
            <w:r>
              <w:rPr>
                <w:sz w:val="20"/>
              </w:rPr>
              <w:t>potential external reviewers.</w:t>
            </w:r>
          </w:p>
        </w:tc>
      </w:tr>
      <w:tr>
        <w:trPr>
          <w:trHeight w:val="1293" w:hRule="atLeast"/>
        </w:trPr>
        <w:tc>
          <w:tcPr>
            <w:tcW w:w="2340" w:type="dxa"/>
            <w:tcBorders>
              <w:top w:val="single" w:sz="6" w:space="0" w:color="000000"/>
              <w:bottom w:val="single" w:sz="6" w:space="0" w:color="000000"/>
              <w:right w:val="single" w:sz="6" w:space="0" w:color="000000"/>
            </w:tcBorders>
          </w:tcPr>
          <w:p>
            <w:pPr>
              <w:pStyle w:val="TableParagraph"/>
              <w:ind w:left="119" w:right="218"/>
              <w:rPr>
                <w:sz w:val="20"/>
              </w:rPr>
            </w:pPr>
            <w:r>
              <w:rPr>
                <w:sz w:val="20"/>
              </w:rPr>
              <w:t>Solicitation</w:t>
            </w:r>
            <w:r>
              <w:rPr>
                <w:spacing w:val="-13"/>
                <w:sz w:val="20"/>
              </w:rPr>
              <w:t> </w:t>
            </w:r>
            <w:r>
              <w:rPr>
                <w:sz w:val="20"/>
              </w:rPr>
              <w:t>of</w:t>
            </w:r>
            <w:r>
              <w:rPr>
                <w:spacing w:val="-12"/>
                <w:sz w:val="20"/>
              </w:rPr>
              <w:t> </w:t>
            </w:r>
            <w:r>
              <w:rPr>
                <w:sz w:val="20"/>
              </w:rPr>
              <w:t>External Review Letters</w:t>
            </w:r>
          </w:p>
        </w:tc>
        <w:tc>
          <w:tcPr>
            <w:tcW w:w="3374" w:type="dxa"/>
            <w:tcBorders>
              <w:top w:val="single" w:sz="6" w:space="0" w:color="000000"/>
              <w:left w:val="single" w:sz="6" w:space="0" w:color="000000"/>
              <w:bottom w:val="single" w:sz="6" w:space="0" w:color="000000"/>
            </w:tcBorders>
          </w:tcPr>
          <w:p>
            <w:pPr>
              <w:pStyle w:val="TableParagraph"/>
              <w:ind w:right="182"/>
              <w:rPr>
                <w:sz w:val="20"/>
              </w:rPr>
            </w:pPr>
            <w:r>
              <w:rPr>
                <w:sz w:val="20"/>
              </w:rPr>
              <w:t>Executive</w:t>
            </w:r>
            <w:r>
              <w:rPr>
                <w:spacing w:val="-8"/>
                <w:sz w:val="20"/>
              </w:rPr>
              <w:t> </w:t>
            </w:r>
            <w:r>
              <w:rPr>
                <w:sz w:val="20"/>
              </w:rPr>
              <w:t>Associate</w:t>
            </w:r>
            <w:r>
              <w:rPr>
                <w:spacing w:val="-10"/>
                <w:sz w:val="20"/>
              </w:rPr>
              <w:t> </w:t>
            </w:r>
            <w:r>
              <w:rPr>
                <w:sz w:val="20"/>
              </w:rPr>
              <w:t>Dean</w:t>
            </w:r>
            <w:r>
              <w:rPr>
                <w:spacing w:val="-11"/>
                <w:sz w:val="20"/>
              </w:rPr>
              <w:t> </w:t>
            </w:r>
            <w:r>
              <w:rPr>
                <w:sz w:val="20"/>
              </w:rPr>
              <w:t>of</w:t>
            </w:r>
            <w:r>
              <w:rPr>
                <w:spacing w:val="-10"/>
                <w:sz w:val="20"/>
              </w:rPr>
              <w:t> </w:t>
            </w:r>
            <w:r>
              <w:rPr>
                <w:sz w:val="20"/>
              </w:rPr>
              <w:t>Faculty &amp; Research – Bloomington selects external reviewers from</w:t>
            </w:r>
            <w:r>
              <w:rPr>
                <w:spacing w:val="-2"/>
                <w:sz w:val="20"/>
              </w:rPr>
              <w:t> </w:t>
            </w:r>
            <w:r>
              <w:rPr>
                <w:sz w:val="20"/>
              </w:rPr>
              <w:t>the lists and</w:t>
            </w:r>
          </w:p>
          <w:p>
            <w:pPr>
              <w:pStyle w:val="TableParagraph"/>
              <w:spacing w:line="230" w:lineRule="exact" w:before="0"/>
              <w:ind w:right="182"/>
              <w:rPr>
                <w:sz w:val="20"/>
              </w:rPr>
            </w:pPr>
            <w:r>
              <w:rPr>
                <w:sz w:val="20"/>
              </w:rPr>
              <w:t>solicits</w:t>
            </w:r>
            <w:r>
              <w:rPr>
                <w:spacing w:val="-10"/>
                <w:sz w:val="20"/>
              </w:rPr>
              <w:t> </w:t>
            </w:r>
            <w:r>
              <w:rPr>
                <w:sz w:val="20"/>
              </w:rPr>
              <w:t>evaluations,</w:t>
            </w:r>
            <w:r>
              <w:rPr>
                <w:spacing w:val="-9"/>
                <w:sz w:val="20"/>
              </w:rPr>
              <w:t> </w:t>
            </w:r>
            <w:r>
              <w:rPr>
                <w:sz w:val="20"/>
              </w:rPr>
              <w:t>in</w:t>
            </w:r>
            <w:r>
              <w:rPr>
                <w:spacing w:val="-9"/>
                <w:sz w:val="20"/>
              </w:rPr>
              <w:t> </w:t>
            </w:r>
            <w:r>
              <w:rPr>
                <w:sz w:val="20"/>
              </w:rPr>
              <w:t>writing,</w:t>
            </w:r>
            <w:r>
              <w:rPr>
                <w:spacing w:val="-9"/>
                <w:sz w:val="20"/>
              </w:rPr>
              <w:t> </w:t>
            </w:r>
            <w:r>
              <w:rPr>
                <w:sz w:val="20"/>
              </w:rPr>
              <w:t>from each designated external reviewer.</w:t>
            </w:r>
          </w:p>
        </w:tc>
        <w:tc>
          <w:tcPr>
            <w:tcW w:w="3420" w:type="dxa"/>
            <w:tcBorders>
              <w:top w:val="single" w:sz="6" w:space="0" w:color="000000"/>
              <w:bottom w:val="single" w:sz="6" w:space="0" w:color="000000"/>
            </w:tcBorders>
          </w:tcPr>
          <w:p>
            <w:pPr>
              <w:pStyle w:val="TableParagraph"/>
              <w:ind w:left="120" w:right="121"/>
              <w:rPr>
                <w:sz w:val="20"/>
              </w:rPr>
            </w:pPr>
            <w:r>
              <w:rPr>
                <w:sz w:val="20"/>
              </w:rPr>
              <w:t>Executive</w:t>
            </w:r>
            <w:r>
              <w:rPr>
                <w:spacing w:val="-6"/>
                <w:sz w:val="20"/>
              </w:rPr>
              <w:t> </w:t>
            </w:r>
            <w:r>
              <w:rPr>
                <w:sz w:val="20"/>
              </w:rPr>
              <w:t>Associate</w:t>
            </w:r>
            <w:r>
              <w:rPr>
                <w:spacing w:val="-8"/>
                <w:sz w:val="20"/>
              </w:rPr>
              <w:t> </w:t>
            </w:r>
            <w:r>
              <w:rPr>
                <w:sz w:val="20"/>
              </w:rPr>
              <w:t>Dean</w:t>
            </w:r>
            <w:r>
              <w:rPr>
                <w:spacing w:val="-9"/>
                <w:sz w:val="20"/>
              </w:rPr>
              <w:t> </w:t>
            </w:r>
            <w:r>
              <w:rPr>
                <w:sz w:val="20"/>
              </w:rPr>
              <w:t>of</w:t>
            </w:r>
            <w:r>
              <w:rPr>
                <w:spacing w:val="-8"/>
                <w:sz w:val="20"/>
              </w:rPr>
              <w:t> </w:t>
            </w:r>
            <w:r>
              <w:rPr>
                <w:sz w:val="20"/>
              </w:rPr>
              <w:t>Faculty</w:t>
            </w:r>
            <w:r>
              <w:rPr>
                <w:spacing w:val="-8"/>
                <w:sz w:val="20"/>
              </w:rPr>
              <w:t> </w:t>
            </w:r>
            <w:r>
              <w:rPr>
                <w:sz w:val="20"/>
              </w:rPr>
              <w:t>&amp; Research – Indianapolis selects</w:t>
            </w:r>
            <w:r>
              <w:rPr>
                <w:spacing w:val="40"/>
                <w:sz w:val="20"/>
              </w:rPr>
              <w:t> </w:t>
            </w:r>
            <w:r>
              <w:rPr>
                <w:sz w:val="20"/>
              </w:rPr>
              <w:t>external reviewers from the lists and</w:t>
            </w:r>
          </w:p>
          <w:p>
            <w:pPr>
              <w:pStyle w:val="TableParagraph"/>
              <w:spacing w:line="230" w:lineRule="exact" w:before="0"/>
              <w:ind w:left="120" w:right="223"/>
              <w:rPr>
                <w:sz w:val="20"/>
              </w:rPr>
            </w:pPr>
            <w:r>
              <w:rPr>
                <w:sz w:val="20"/>
              </w:rPr>
              <w:t>solicits</w:t>
            </w:r>
            <w:r>
              <w:rPr>
                <w:spacing w:val="-10"/>
                <w:sz w:val="20"/>
              </w:rPr>
              <w:t> </w:t>
            </w:r>
            <w:r>
              <w:rPr>
                <w:sz w:val="20"/>
              </w:rPr>
              <w:t>evaluations,</w:t>
            </w:r>
            <w:r>
              <w:rPr>
                <w:spacing w:val="-9"/>
                <w:sz w:val="20"/>
              </w:rPr>
              <w:t> </w:t>
            </w:r>
            <w:r>
              <w:rPr>
                <w:sz w:val="20"/>
              </w:rPr>
              <w:t>in</w:t>
            </w:r>
            <w:r>
              <w:rPr>
                <w:spacing w:val="-9"/>
                <w:sz w:val="20"/>
              </w:rPr>
              <w:t> </w:t>
            </w:r>
            <w:r>
              <w:rPr>
                <w:sz w:val="20"/>
              </w:rPr>
              <w:t>writing,</w:t>
            </w:r>
            <w:r>
              <w:rPr>
                <w:spacing w:val="-9"/>
                <w:sz w:val="20"/>
              </w:rPr>
              <w:t> </w:t>
            </w:r>
            <w:r>
              <w:rPr>
                <w:sz w:val="20"/>
              </w:rPr>
              <w:t>from each designated external reviewer.</w:t>
            </w:r>
          </w:p>
        </w:tc>
      </w:tr>
      <w:tr>
        <w:trPr>
          <w:trHeight w:val="834" w:hRule="atLeast"/>
        </w:trPr>
        <w:tc>
          <w:tcPr>
            <w:tcW w:w="2340" w:type="dxa"/>
            <w:tcBorders>
              <w:top w:val="single" w:sz="6" w:space="0" w:color="000000"/>
              <w:bottom w:val="single" w:sz="6" w:space="0" w:color="000000"/>
              <w:right w:val="single" w:sz="6" w:space="0" w:color="000000"/>
            </w:tcBorders>
          </w:tcPr>
          <w:p>
            <w:pPr>
              <w:pStyle w:val="TableParagraph"/>
              <w:spacing w:line="230" w:lineRule="atLeast" w:before="124"/>
              <w:ind w:left="119" w:right="218"/>
              <w:rPr>
                <w:sz w:val="20"/>
              </w:rPr>
            </w:pPr>
            <w:r>
              <w:rPr>
                <w:sz w:val="20"/>
              </w:rPr>
              <w:t>Administrative</w:t>
            </w:r>
            <w:r>
              <w:rPr>
                <w:spacing w:val="-13"/>
                <w:sz w:val="20"/>
              </w:rPr>
              <w:t> </w:t>
            </w:r>
            <w:r>
              <w:rPr>
                <w:sz w:val="20"/>
              </w:rPr>
              <w:t>Advising and Responsibility for Dossier Preparation</w:t>
            </w:r>
          </w:p>
        </w:tc>
        <w:tc>
          <w:tcPr>
            <w:tcW w:w="3374" w:type="dxa"/>
            <w:tcBorders>
              <w:top w:val="single" w:sz="6" w:space="0" w:color="000000"/>
              <w:left w:val="single" w:sz="6" w:space="0" w:color="000000"/>
              <w:bottom w:val="single" w:sz="6" w:space="0" w:color="000000"/>
            </w:tcBorders>
          </w:tcPr>
          <w:p>
            <w:pPr>
              <w:pStyle w:val="TableParagraph"/>
              <w:rPr>
                <w:sz w:val="20"/>
              </w:rPr>
            </w:pPr>
            <w:r>
              <w:rPr>
                <w:sz w:val="20"/>
              </w:rPr>
              <w:t>Department</w:t>
            </w:r>
            <w:r>
              <w:rPr>
                <w:spacing w:val="-11"/>
                <w:sz w:val="20"/>
              </w:rPr>
              <w:t> </w:t>
            </w:r>
            <w:r>
              <w:rPr>
                <w:spacing w:val="-2"/>
                <w:sz w:val="20"/>
              </w:rPr>
              <w:t>Chairperson</w:t>
            </w:r>
          </w:p>
        </w:tc>
        <w:tc>
          <w:tcPr>
            <w:tcW w:w="3420" w:type="dxa"/>
            <w:tcBorders>
              <w:top w:val="single" w:sz="6" w:space="0" w:color="000000"/>
              <w:bottom w:val="single" w:sz="6" w:space="0" w:color="000000"/>
            </w:tcBorders>
          </w:tcPr>
          <w:p>
            <w:pPr>
              <w:pStyle w:val="TableParagraph"/>
              <w:ind w:left="120"/>
              <w:rPr>
                <w:sz w:val="20"/>
              </w:rPr>
            </w:pPr>
            <w:r>
              <w:rPr>
                <w:sz w:val="20"/>
              </w:rPr>
              <w:t>Department</w:t>
            </w:r>
            <w:r>
              <w:rPr>
                <w:spacing w:val="-11"/>
                <w:sz w:val="20"/>
              </w:rPr>
              <w:t> </w:t>
            </w:r>
            <w:r>
              <w:rPr>
                <w:spacing w:val="-2"/>
                <w:sz w:val="20"/>
              </w:rPr>
              <w:t>Chairperson</w:t>
            </w:r>
          </w:p>
        </w:tc>
      </w:tr>
      <w:tr>
        <w:trPr>
          <w:trHeight w:val="1955" w:hRule="atLeast"/>
        </w:trPr>
        <w:tc>
          <w:tcPr>
            <w:tcW w:w="2340" w:type="dxa"/>
            <w:tcBorders>
              <w:top w:val="single" w:sz="6" w:space="0" w:color="000000"/>
              <w:bottom w:val="single" w:sz="6" w:space="0" w:color="000000"/>
              <w:right w:val="single" w:sz="6" w:space="0" w:color="000000"/>
            </w:tcBorders>
          </w:tcPr>
          <w:p>
            <w:pPr>
              <w:pStyle w:val="TableParagraph"/>
              <w:ind w:left="119" w:right="618"/>
              <w:rPr>
                <w:sz w:val="20"/>
              </w:rPr>
            </w:pPr>
            <w:r>
              <w:rPr>
                <w:sz w:val="20"/>
              </w:rPr>
              <w:t>Dossier Evaluation (Department</w:t>
            </w:r>
            <w:r>
              <w:rPr>
                <w:spacing w:val="-13"/>
                <w:sz w:val="20"/>
              </w:rPr>
              <w:t> </w:t>
            </w:r>
            <w:r>
              <w:rPr>
                <w:sz w:val="20"/>
              </w:rPr>
              <w:t>Level)</w:t>
            </w:r>
          </w:p>
        </w:tc>
        <w:tc>
          <w:tcPr>
            <w:tcW w:w="3374" w:type="dxa"/>
            <w:tcBorders>
              <w:top w:val="single" w:sz="6" w:space="0" w:color="000000"/>
              <w:left w:val="single" w:sz="6" w:space="0" w:color="000000"/>
              <w:bottom w:val="single" w:sz="6" w:space="0" w:color="000000"/>
            </w:tcBorders>
          </w:tcPr>
          <w:p>
            <w:pPr>
              <w:pStyle w:val="TableParagraph"/>
              <w:rPr>
                <w:sz w:val="20"/>
              </w:rPr>
            </w:pPr>
            <w:r>
              <w:rPr>
                <w:sz w:val="20"/>
              </w:rPr>
              <w:t>(1a)</w:t>
            </w:r>
            <w:r>
              <w:rPr>
                <w:spacing w:val="-7"/>
                <w:sz w:val="20"/>
              </w:rPr>
              <w:t> </w:t>
            </w:r>
            <w:r>
              <w:rPr>
                <w:sz w:val="20"/>
              </w:rPr>
              <w:t>Tenure</w:t>
            </w:r>
            <w:r>
              <w:rPr>
                <w:spacing w:val="-4"/>
                <w:sz w:val="20"/>
              </w:rPr>
              <w:t> </w:t>
            </w:r>
            <w:r>
              <w:rPr>
                <w:sz w:val="20"/>
              </w:rPr>
              <w:t>-</w:t>
            </w:r>
            <w:r>
              <w:rPr>
                <w:spacing w:val="-6"/>
                <w:sz w:val="20"/>
              </w:rPr>
              <w:t> </w:t>
            </w:r>
            <w:r>
              <w:rPr>
                <w:sz w:val="20"/>
              </w:rPr>
              <w:t>Tenured</w:t>
            </w:r>
            <w:r>
              <w:rPr>
                <w:spacing w:val="-4"/>
                <w:sz w:val="20"/>
              </w:rPr>
              <w:t> </w:t>
            </w:r>
            <w:r>
              <w:rPr>
                <w:spacing w:val="-2"/>
                <w:sz w:val="20"/>
              </w:rPr>
              <w:t>faculty</w:t>
            </w:r>
          </w:p>
          <w:p>
            <w:pPr>
              <w:pStyle w:val="TableParagraph"/>
              <w:spacing w:before="145"/>
              <w:ind w:right="114" w:hanging="1"/>
              <w:rPr>
                <w:sz w:val="20"/>
              </w:rPr>
            </w:pPr>
            <w:r>
              <w:rPr>
                <w:sz w:val="20"/>
              </w:rPr>
              <w:t>(1b)</w:t>
            </w:r>
            <w:r>
              <w:rPr>
                <w:spacing w:val="-10"/>
                <w:sz w:val="20"/>
              </w:rPr>
              <w:t> </w:t>
            </w:r>
            <w:r>
              <w:rPr>
                <w:sz w:val="20"/>
              </w:rPr>
              <w:t>Promotion</w:t>
            </w:r>
            <w:r>
              <w:rPr>
                <w:spacing w:val="-9"/>
                <w:sz w:val="20"/>
              </w:rPr>
              <w:t> </w:t>
            </w:r>
            <w:r>
              <w:rPr>
                <w:sz w:val="20"/>
              </w:rPr>
              <w:t>to</w:t>
            </w:r>
            <w:r>
              <w:rPr>
                <w:spacing w:val="-7"/>
                <w:sz w:val="20"/>
              </w:rPr>
              <w:t> </w:t>
            </w:r>
            <w:r>
              <w:rPr>
                <w:sz w:val="20"/>
              </w:rPr>
              <w:t>Associate</w:t>
            </w:r>
            <w:r>
              <w:rPr>
                <w:spacing w:val="-7"/>
                <w:sz w:val="20"/>
              </w:rPr>
              <w:t> </w:t>
            </w:r>
            <w:r>
              <w:rPr>
                <w:sz w:val="20"/>
              </w:rPr>
              <w:t>–</w:t>
            </w:r>
            <w:r>
              <w:rPr>
                <w:spacing w:val="-5"/>
                <w:sz w:val="20"/>
              </w:rPr>
              <w:t> </w:t>
            </w:r>
            <w:r>
              <w:rPr>
                <w:sz w:val="20"/>
              </w:rPr>
              <w:t>Tenured Associate &amp; Full Professors</w:t>
            </w:r>
          </w:p>
          <w:p>
            <w:pPr>
              <w:pStyle w:val="TableParagraph"/>
              <w:spacing w:before="142"/>
              <w:ind w:right="182"/>
              <w:rPr>
                <w:sz w:val="20"/>
              </w:rPr>
            </w:pPr>
            <w:r>
              <w:rPr>
                <w:sz w:val="20"/>
              </w:rPr>
              <w:t>(1c)</w:t>
            </w:r>
            <w:r>
              <w:rPr>
                <w:spacing w:val="-10"/>
                <w:sz w:val="20"/>
              </w:rPr>
              <w:t> </w:t>
            </w:r>
            <w:r>
              <w:rPr>
                <w:sz w:val="20"/>
              </w:rPr>
              <w:t>Promotion</w:t>
            </w:r>
            <w:r>
              <w:rPr>
                <w:spacing w:val="-9"/>
                <w:sz w:val="20"/>
              </w:rPr>
              <w:t> </w:t>
            </w:r>
            <w:r>
              <w:rPr>
                <w:sz w:val="20"/>
              </w:rPr>
              <w:t>to</w:t>
            </w:r>
            <w:r>
              <w:rPr>
                <w:spacing w:val="-8"/>
                <w:sz w:val="20"/>
              </w:rPr>
              <w:t> </w:t>
            </w:r>
            <w:r>
              <w:rPr>
                <w:sz w:val="20"/>
              </w:rPr>
              <w:t>Full</w:t>
            </w:r>
            <w:r>
              <w:rPr>
                <w:spacing w:val="-8"/>
                <w:sz w:val="20"/>
              </w:rPr>
              <w:t> </w:t>
            </w:r>
            <w:r>
              <w:rPr>
                <w:sz w:val="20"/>
              </w:rPr>
              <w:t>–</w:t>
            </w:r>
            <w:r>
              <w:rPr>
                <w:spacing w:val="-8"/>
                <w:sz w:val="20"/>
              </w:rPr>
              <w:t> </w:t>
            </w:r>
            <w:r>
              <w:rPr>
                <w:sz w:val="20"/>
              </w:rPr>
              <w:t>Full </w:t>
            </w:r>
            <w:r>
              <w:rPr>
                <w:spacing w:val="-2"/>
                <w:sz w:val="20"/>
              </w:rPr>
              <w:t>Professors</w:t>
            </w:r>
          </w:p>
          <w:p>
            <w:pPr>
              <w:pStyle w:val="TableParagraph"/>
              <w:spacing w:line="214" w:lineRule="exact" w:before="145"/>
              <w:rPr>
                <w:sz w:val="20"/>
              </w:rPr>
            </w:pPr>
            <w:r>
              <w:rPr>
                <w:sz w:val="20"/>
              </w:rPr>
              <w:t>(2)</w:t>
            </w:r>
            <w:r>
              <w:rPr>
                <w:spacing w:val="-8"/>
                <w:sz w:val="20"/>
              </w:rPr>
              <w:t> </w:t>
            </w:r>
            <w:r>
              <w:rPr>
                <w:sz w:val="20"/>
              </w:rPr>
              <w:t>Department</w:t>
            </w:r>
            <w:r>
              <w:rPr>
                <w:spacing w:val="-6"/>
                <w:sz w:val="20"/>
              </w:rPr>
              <w:t> </w:t>
            </w:r>
            <w:r>
              <w:rPr>
                <w:spacing w:val="-2"/>
                <w:sz w:val="20"/>
              </w:rPr>
              <w:t>Chairperson</w:t>
            </w:r>
          </w:p>
        </w:tc>
        <w:tc>
          <w:tcPr>
            <w:tcW w:w="3420" w:type="dxa"/>
            <w:tcBorders>
              <w:top w:val="single" w:sz="6" w:space="0" w:color="000000"/>
              <w:bottom w:val="single" w:sz="6" w:space="0" w:color="000000"/>
            </w:tcBorders>
          </w:tcPr>
          <w:p>
            <w:pPr>
              <w:pStyle w:val="TableParagraph"/>
              <w:ind w:left="120"/>
              <w:rPr>
                <w:sz w:val="20"/>
              </w:rPr>
            </w:pPr>
            <w:r>
              <w:rPr>
                <w:sz w:val="20"/>
              </w:rPr>
              <w:t>(1a)</w:t>
            </w:r>
            <w:r>
              <w:rPr>
                <w:spacing w:val="-7"/>
                <w:sz w:val="20"/>
              </w:rPr>
              <w:t> </w:t>
            </w:r>
            <w:r>
              <w:rPr>
                <w:sz w:val="20"/>
              </w:rPr>
              <w:t>Tenure</w:t>
            </w:r>
            <w:r>
              <w:rPr>
                <w:spacing w:val="-4"/>
                <w:sz w:val="20"/>
              </w:rPr>
              <w:t> </w:t>
            </w:r>
            <w:r>
              <w:rPr>
                <w:sz w:val="20"/>
              </w:rPr>
              <w:t>–</w:t>
            </w:r>
            <w:r>
              <w:rPr>
                <w:spacing w:val="-6"/>
                <w:sz w:val="20"/>
              </w:rPr>
              <w:t> </w:t>
            </w:r>
            <w:r>
              <w:rPr>
                <w:sz w:val="20"/>
              </w:rPr>
              <w:t>Tenured</w:t>
            </w:r>
            <w:r>
              <w:rPr>
                <w:spacing w:val="-3"/>
                <w:sz w:val="20"/>
              </w:rPr>
              <w:t> </w:t>
            </w:r>
            <w:r>
              <w:rPr>
                <w:spacing w:val="-2"/>
                <w:sz w:val="20"/>
              </w:rPr>
              <w:t>faculty</w:t>
            </w:r>
          </w:p>
          <w:p>
            <w:pPr>
              <w:pStyle w:val="TableParagraph"/>
              <w:spacing w:before="145"/>
              <w:ind w:left="120"/>
              <w:rPr>
                <w:sz w:val="20"/>
              </w:rPr>
            </w:pPr>
            <w:r>
              <w:rPr>
                <w:sz w:val="20"/>
              </w:rPr>
              <w:t>(1b)</w:t>
            </w:r>
            <w:r>
              <w:rPr>
                <w:spacing w:val="-10"/>
                <w:sz w:val="20"/>
              </w:rPr>
              <w:t> </w:t>
            </w:r>
            <w:r>
              <w:rPr>
                <w:sz w:val="20"/>
              </w:rPr>
              <w:t>Promotion</w:t>
            </w:r>
            <w:r>
              <w:rPr>
                <w:spacing w:val="-9"/>
                <w:sz w:val="20"/>
              </w:rPr>
              <w:t> </w:t>
            </w:r>
            <w:r>
              <w:rPr>
                <w:sz w:val="20"/>
              </w:rPr>
              <w:t>to</w:t>
            </w:r>
            <w:r>
              <w:rPr>
                <w:spacing w:val="-7"/>
                <w:sz w:val="20"/>
              </w:rPr>
              <w:t> </w:t>
            </w:r>
            <w:r>
              <w:rPr>
                <w:sz w:val="20"/>
              </w:rPr>
              <w:t>Associate</w:t>
            </w:r>
            <w:r>
              <w:rPr>
                <w:spacing w:val="-8"/>
                <w:sz w:val="20"/>
              </w:rPr>
              <w:t> </w:t>
            </w:r>
            <w:r>
              <w:rPr>
                <w:sz w:val="20"/>
              </w:rPr>
              <w:t>–</w:t>
            </w:r>
            <w:r>
              <w:rPr>
                <w:spacing w:val="-5"/>
                <w:sz w:val="20"/>
              </w:rPr>
              <w:t> </w:t>
            </w:r>
            <w:r>
              <w:rPr>
                <w:sz w:val="20"/>
              </w:rPr>
              <w:t>Tenured Associate &amp; Full Professors</w:t>
            </w:r>
          </w:p>
          <w:p>
            <w:pPr>
              <w:pStyle w:val="TableParagraph"/>
              <w:spacing w:before="142"/>
              <w:ind w:left="120" w:right="223"/>
              <w:rPr>
                <w:sz w:val="20"/>
              </w:rPr>
            </w:pPr>
            <w:r>
              <w:rPr>
                <w:sz w:val="20"/>
              </w:rPr>
              <w:t>(1c)</w:t>
            </w:r>
            <w:r>
              <w:rPr>
                <w:spacing w:val="-10"/>
                <w:sz w:val="20"/>
              </w:rPr>
              <w:t> </w:t>
            </w:r>
            <w:r>
              <w:rPr>
                <w:sz w:val="20"/>
              </w:rPr>
              <w:t>Promotion</w:t>
            </w:r>
            <w:r>
              <w:rPr>
                <w:spacing w:val="-9"/>
                <w:sz w:val="20"/>
              </w:rPr>
              <w:t> </w:t>
            </w:r>
            <w:r>
              <w:rPr>
                <w:sz w:val="20"/>
              </w:rPr>
              <w:t>to</w:t>
            </w:r>
            <w:r>
              <w:rPr>
                <w:spacing w:val="-8"/>
                <w:sz w:val="20"/>
              </w:rPr>
              <w:t> </w:t>
            </w:r>
            <w:r>
              <w:rPr>
                <w:sz w:val="20"/>
              </w:rPr>
              <w:t>Full</w:t>
            </w:r>
            <w:r>
              <w:rPr>
                <w:spacing w:val="-9"/>
                <w:sz w:val="20"/>
              </w:rPr>
              <w:t> </w:t>
            </w:r>
            <w:r>
              <w:rPr>
                <w:sz w:val="20"/>
              </w:rPr>
              <w:t>–</w:t>
            </w:r>
            <w:r>
              <w:rPr>
                <w:spacing w:val="-8"/>
                <w:sz w:val="20"/>
              </w:rPr>
              <w:t> </w:t>
            </w:r>
            <w:r>
              <w:rPr>
                <w:sz w:val="20"/>
              </w:rPr>
              <w:t>Full </w:t>
            </w:r>
            <w:r>
              <w:rPr>
                <w:spacing w:val="-2"/>
                <w:sz w:val="20"/>
              </w:rPr>
              <w:t>Professors</w:t>
            </w:r>
          </w:p>
          <w:p>
            <w:pPr>
              <w:pStyle w:val="TableParagraph"/>
              <w:spacing w:line="214" w:lineRule="exact" w:before="145"/>
              <w:ind w:left="120"/>
              <w:rPr>
                <w:sz w:val="20"/>
              </w:rPr>
            </w:pPr>
            <w:r>
              <w:rPr>
                <w:sz w:val="20"/>
              </w:rPr>
              <w:t>(2)</w:t>
            </w:r>
            <w:r>
              <w:rPr>
                <w:spacing w:val="-8"/>
                <w:sz w:val="20"/>
              </w:rPr>
              <w:t> </w:t>
            </w:r>
            <w:r>
              <w:rPr>
                <w:sz w:val="20"/>
              </w:rPr>
              <w:t>Department</w:t>
            </w:r>
            <w:r>
              <w:rPr>
                <w:spacing w:val="-6"/>
                <w:sz w:val="20"/>
              </w:rPr>
              <w:t> </w:t>
            </w:r>
            <w:r>
              <w:rPr>
                <w:spacing w:val="-2"/>
                <w:sz w:val="20"/>
              </w:rPr>
              <w:t>Chairperson</w:t>
            </w:r>
          </w:p>
        </w:tc>
      </w:tr>
      <w:tr>
        <w:trPr>
          <w:trHeight w:val="1667" w:hRule="atLeast"/>
        </w:trPr>
        <w:tc>
          <w:tcPr>
            <w:tcW w:w="2340" w:type="dxa"/>
            <w:tcBorders>
              <w:top w:val="single" w:sz="6" w:space="0" w:color="000000"/>
              <w:bottom w:val="single" w:sz="6" w:space="0" w:color="000000"/>
              <w:right w:val="single" w:sz="6" w:space="0" w:color="000000"/>
            </w:tcBorders>
          </w:tcPr>
          <w:p>
            <w:pPr>
              <w:pStyle w:val="TableParagraph"/>
              <w:ind w:left="119" w:right="674"/>
              <w:rPr>
                <w:sz w:val="20"/>
              </w:rPr>
            </w:pPr>
            <w:r>
              <w:rPr>
                <w:sz w:val="20"/>
              </w:rPr>
              <w:t>Dossier</w:t>
            </w:r>
            <w:r>
              <w:rPr>
                <w:spacing w:val="-13"/>
                <w:sz w:val="20"/>
              </w:rPr>
              <w:t> </w:t>
            </w:r>
            <w:r>
              <w:rPr>
                <w:sz w:val="20"/>
              </w:rPr>
              <w:t>Evaluation (School Level)</w:t>
            </w:r>
          </w:p>
        </w:tc>
        <w:tc>
          <w:tcPr>
            <w:tcW w:w="3374" w:type="dxa"/>
            <w:tcBorders>
              <w:top w:val="single" w:sz="6" w:space="0" w:color="000000"/>
              <w:left w:val="single" w:sz="6" w:space="0" w:color="000000"/>
              <w:bottom w:val="single" w:sz="6" w:space="0" w:color="000000"/>
            </w:tcBorders>
          </w:tcPr>
          <w:p>
            <w:pPr>
              <w:pStyle w:val="TableParagraph"/>
              <w:ind w:right="182"/>
              <w:rPr>
                <w:sz w:val="20"/>
              </w:rPr>
            </w:pPr>
            <w:r>
              <w:rPr>
                <w:sz w:val="20"/>
              </w:rPr>
              <w:t>(1)</w:t>
            </w:r>
            <w:r>
              <w:rPr>
                <w:spacing w:val="-9"/>
                <w:sz w:val="20"/>
              </w:rPr>
              <w:t> </w:t>
            </w:r>
            <w:r>
              <w:rPr>
                <w:sz w:val="20"/>
              </w:rPr>
              <w:t>Faculty</w:t>
            </w:r>
            <w:r>
              <w:rPr>
                <w:spacing w:val="-13"/>
                <w:sz w:val="20"/>
              </w:rPr>
              <w:t> </w:t>
            </w:r>
            <w:r>
              <w:rPr>
                <w:sz w:val="20"/>
              </w:rPr>
              <w:t>Review</w:t>
            </w:r>
            <w:r>
              <w:rPr>
                <w:spacing w:val="-9"/>
                <w:sz w:val="20"/>
              </w:rPr>
              <w:t> </w:t>
            </w:r>
            <w:r>
              <w:rPr>
                <w:sz w:val="20"/>
              </w:rPr>
              <w:t>Committee</w:t>
            </w:r>
            <w:r>
              <w:rPr>
                <w:spacing w:val="-9"/>
                <w:sz w:val="20"/>
              </w:rPr>
              <w:t> </w:t>
            </w:r>
            <w:r>
              <w:rPr>
                <w:sz w:val="20"/>
              </w:rPr>
              <w:t>(Full Professor members only for promotions to Full Professor)</w:t>
            </w:r>
          </w:p>
          <w:p>
            <w:pPr>
              <w:pStyle w:val="TableParagraph"/>
              <w:spacing w:before="145"/>
              <w:rPr>
                <w:sz w:val="20"/>
              </w:rPr>
            </w:pPr>
            <w:r>
              <w:rPr>
                <w:sz w:val="20"/>
              </w:rPr>
              <w:t>(2) Dean, with input from Executive Associate</w:t>
            </w:r>
            <w:r>
              <w:rPr>
                <w:spacing w:val="-8"/>
                <w:sz w:val="20"/>
              </w:rPr>
              <w:t> </w:t>
            </w:r>
            <w:r>
              <w:rPr>
                <w:sz w:val="20"/>
              </w:rPr>
              <w:t>Dean</w:t>
            </w:r>
            <w:r>
              <w:rPr>
                <w:spacing w:val="-9"/>
                <w:sz w:val="20"/>
              </w:rPr>
              <w:t> </w:t>
            </w:r>
            <w:r>
              <w:rPr>
                <w:sz w:val="20"/>
              </w:rPr>
              <w:t>of</w:t>
            </w:r>
            <w:r>
              <w:rPr>
                <w:spacing w:val="-10"/>
                <w:sz w:val="20"/>
              </w:rPr>
              <w:t> </w:t>
            </w:r>
            <w:r>
              <w:rPr>
                <w:sz w:val="20"/>
              </w:rPr>
              <w:t>Faculty</w:t>
            </w:r>
            <w:r>
              <w:rPr>
                <w:spacing w:val="-9"/>
                <w:sz w:val="20"/>
              </w:rPr>
              <w:t> </w:t>
            </w:r>
            <w:r>
              <w:rPr>
                <w:sz w:val="20"/>
              </w:rPr>
              <w:t>&amp;</w:t>
            </w:r>
            <w:r>
              <w:rPr>
                <w:spacing w:val="-7"/>
                <w:sz w:val="20"/>
              </w:rPr>
              <w:t> </w:t>
            </w:r>
            <w:r>
              <w:rPr>
                <w:sz w:val="20"/>
              </w:rPr>
              <w:t>Research</w:t>
            </w:r>
          </w:p>
          <w:p>
            <w:pPr>
              <w:pStyle w:val="TableParagraph"/>
              <w:spacing w:line="213" w:lineRule="exact" w:before="0"/>
              <w:rPr>
                <w:sz w:val="20"/>
              </w:rPr>
            </w:pPr>
            <w:r>
              <w:rPr>
                <w:sz w:val="20"/>
              </w:rPr>
              <w:t>– </w:t>
            </w:r>
            <w:r>
              <w:rPr>
                <w:spacing w:val="-2"/>
                <w:sz w:val="20"/>
              </w:rPr>
              <w:t>Bloomington</w:t>
            </w:r>
          </w:p>
        </w:tc>
        <w:tc>
          <w:tcPr>
            <w:tcW w:w="3420" w:type="dxa"/>
            <w:tcBorders>
              <w:top w:val="single" w:sz="6" w:space="0" w:color="000000"/>
              <w:bottom w:val="single" w:sz="6" w:space="0" w:color="000000"/>
            </w:tcBorders>
          </w:tcPr>
          <w:p>
            <w:pPr>
              <w:pStyle w:val="TableParagraph"/>
              <w:numPr>
                <w:ilvl w:val="0"/>
                <w:numId w:val="6"/>
              </w:numPr>
              <w:tabs>
                <w:tab w:pos="404" w:val="left" w:leader="none"/>
              </w:tabs>
              <w:spacing w:line="240" w:lineRule="auto" w:before="139" w:after="0"/>
              <w:ind w:left="120" w:right="367" w:firstLine="0"/>
              <w:jc w:val="left"/>
              <w:rPr>
                <w:sz w:val="20"/>
              </w:rPr>
            </w:pPr>
            <w:r>
              <w:rPr>
                <w:sz w:val="20"/>
              </w:rPr>
              <w:t>Faculty</w:t>
            </w:r>
            <w:r>
              <w:rPr>
                <w:spacing w:val="-13"/>
                <w:sz w:val="20"/>
              </w:rPr>
              <w:t> </w:t>
            </w:r>
            <w:r>
              <w:rPr>
                <w:sz w:val="20"/>
              </w:rPr>
              <w:t>Review</w:t>
            </w:r>
            <w:r>
              <w:rPr>
                <w:spacing w:val="-12"/>
                <w:sz w:val="20"/>
              </w:rPr>
              <w:t> </w:t>
            </w:r>
            <w:r>
              <w:rPr>
                <w:sz w:val="20"/>
              </w:rPr>
              <w:t>Committee</w:t>
            </w:r>
            <w:r>
              <w:rPr>
                <w:spacing w:val="-13"/>
                <w:sz w:val="20"/>
              </w:rPr>
              <w:t> </w:t>
            </w:r>
            <w:r>
              <w:rPr>
                <w:sz w:val="20"/>
              </w:rPr>
              <w:t>(Full Professor members only for promotions to Full Professor)</w:t>
            </w:r>
          </w:p>
          <w:p>
            <w:pPr>
              <w:pStyle w:val="TableParagraph"/>
              <w:numPr>
                <w:ilvl w:val="0"/>
                <w:numId w:val="6"/>
              </w:numPr>
              <w:tabs>
                <w:tab w:pos="404" w:val="left" w:leader="none"/>
              </w:tabs>
              <w:spacing w:line="240" w:lineRule="auto" w:before="145" w:after="0"/>
              <w:ind w:left="120" w:right="185" w:firstLine="0"/>
              <w:jc w:val="left"/>
              <w:rPr>
                <w:sz w:val="20"/>
              </w:rPr>
            </w:pPr>
            <w:r>
              <w:rPr>
                <w:sz w:val="20"/>
              </w:rPr>
              <w:t>Dean, with input from Executive Associate</w:t>
            </w:r>
            <w:r>
              <w:rPr>
                <w:spacing w:val="-8"/>
                <w:sz w:val="20"/>
              </w:rPr>
              <w:t> </w:t>
            </w:r>
            <w:r>
              <w:rPr>
                <w:sz w:val="20"/>
              </w:rPr>
              <w:t>Dean</w:t>
            </w:r>
            <w:r>
              <w:rPr>
                <w:spacing w:val="-9"/>
                <w:sz w:val="20"/>
              </w:rPr>
              <w:t> </w:t>
            </w:r>
            <w:r>
              <w:rPr>
                <w:sz w:val="20"/>
              </w:rPr>
              <w:t>of</w:t>
            </w:r>
            <w:r>
              <w:rPr>
                <w:spacing w:val="-10"/>
                <w:sz w:val="20"/>
              </w:rPr>
              <w:t> </w:t>
            </w:r>
            <w:r>
              <w:rPr>
                <w:sz w:val="20"/>
              </w:rPr>
              <w:t>Faculty</w:t>
            </w:r>
            <w:r>
              <w:rPr>
                <w:spacing w:val="-9"/>
                <w:sz w:val="20"/>
              </w:rPr>
              <w:t> </w:t>
            </w:r>
            <w:r>
              <w:rPr>
                <w:sz w:val="20"/>
              </w:rPr>
              <w:t>&amp;</w:t>
            </w:r>
            <w:r>
              <w:rPr>
                <w:spacing w:val="-7"/>
                <w:sz w:val="20"/>
              </w:rPr>
              <w:t> </w:t>
            </w:r>
            <w:r>
              <w:rPr>
                <w:sz w:val="20"/>
              </w:rPr>
              <w:t>Research</w:t>
            </w:r>
          </w:p>
          <w:p>
            <w:pPr>
              <w:pStyle w:val="TableParagraph"/>
              <w:spacing w:line="213" w:lineRule="exact" w:before="0"/>
              <w:ind w:left="120"/>
              <w:rPr>
                <w:sz w:val="20"/>
              </w:rPr>
            </w:pPr>
            <w:r>
              <w:rPr>
                <w:sz w:val="20"/>
              </w:rPr>
              <w:t>-</w:t>
            </w:r>
            <w:r>
              <w:rPr>
                <w:spacing w:val="-3"/>
                <w:sz w:val="20"/>
              </w:rPr>
              <w:t> </w:t>
            </w:r>
            <w:r>
              <w:rPr>
                <w:spacing w:val="-2"/>
                <w:sz w:val="20"/>
              </w:rPr>
              <w:t>Indianapolis</w:t>
            </w:r>
          </w:p>
        </w:tc>
      </w:tr>
      <w:tr>
        <w:trPr>
          <w:trHeight w:val="1583" w:hRule="atLeast"/>
        </w:trPr>
        <w:tc>
          <w:tcPr>
            <w:tcW w:w="2340" w:type="dxa"/>
            <w:tcBorders>
              <w:top w:val="single" w:sz="6" w:space="0" w:color="000000"/>
              <w:bottom w:val="single" w:sz="6" w:space="0" w:color="000000"/>
              <w:right w:val="single" w:sz="6" w:space="0" w:color="000000"/>
            </w:tcBorders>
          </w:tcPr>
          <w:p>
            <w:pPr>
              <w:pStyle w:val="TableParagraph"/>
              <w:ind w:left="119" w:right="674"/>
              <w:rPr>
                <w:sz w:val="20"/>
              </w:rPr>
            </w:pPr>
            <w:r>
              <w:rPr>
                <w:sz w:val="20"/>
              </w:rPr>
              <w:t>Dossier</w:t>
            </w:r>
            <w:r>
              <w:rPr>
                <w:spacing w:val="-13"/>
                <w:sz w:val="20"/>
              </w:rPr>
              <w:t> </w:t>
            </w:r>
            <w:r>
              <w:rPr>
                <w:sz w:val="20"/>
              </w:rPr>
              <w:t>Evaluation (Campus Level)</w:t>
            </w:r>
          </w:p>
        </w:tc>
        <w:tc>
          <w:tcPr>
            <w:tcW w:w="3374" w:type="dxa"/>
            <w:tcBorders>
              <w:top w:val="single" w:sz="6" w:space="0" w:color="000000"/>
              <w:left w:val="single" w:sz="6" w:space="0" w:color="000000"/>
              <w:bottom w:val="single" w:sz="6" w:space="0" w:color="000000"/>
            </w:tcBorders>
          </w:tcPr>
          <w:p>
            <w:pPr>
              <w:pStyle w:val="TableParagraph"/>
              <w:numPr>
                <w:ilvl w:val="0"/>
                <w:numId w:val="7"/>
              </w:numPr>
              <w:tabs>
                <w:tab w:pos="401" w:val="left" w:leader="none"/>
              </w:tabs>
              <w:spacing w:line="240" w:lineRule="auto" w:before="139" w:after="0"/>
              <w:ind w:left="117" w:right="666" w:firstLine="0"/>
              <w:jc w:val="left"/>
              <w:rPr>
                <w:sz w:val="20"/>
              </w:rPr>
            </w:pPr>
            <w:r>
              <w:rPr>
                <w:sz w:val="20"/>
              </w:rPr>
              <w:t>Bloomington Tenure and/or Promotion</w:t>
            </w:r>
            <w:r>
              <w:rPr>
                <w:spacing w:val="-13"/>
                <w:sz w:val="20"/>
              </w:rPr>
              <w:t> </w:t>
            </w:r>
            <w:r>
              <w:rPr>
                <w:sz w:val="20"/>
              </w:rPr>
              <w:t>Advisory</w:t>
            </w:r>
            <w:r>
              <w:rPr>
                <w:spacing w:val="-12"/>
                <w:sz w:val="20"/>
              </w:rPr>
              <w:t> </w:t>
            </w:r>
            <w:r>
              <w:rPr>
                <w:sz w:val="20"/>
              </w:rPr>
              <w:t>Committee</w:t>
            </w:r>
          </w:p>
          <w:p>
            <w:pPr>
              <w:pStyle w:val="TableParagraph"/>
              <w:numPr>
                <w:ilvl w:val="0"/>
                <w:numId w:val="7"/>
              </w:numPr>
              <w:tabs>
                <w:tab w:pos="117" w:val="left" w:leader="none"/>
                <w:tab w:pos="400" w:val="left" w:leader="none"/>
              </w:tabs>
              <w:spacing w:line="240" w:lineRule="auto" w:before="145" w:after="0"/>
              <w:ind w:left="117" w:right="589" w:hanging="1"/>
              <w:jc w:val="left"/>
              <w:rPr>
                <w:sz w:val="20"/>
              </w:rPr>
            </w:pPr>
            <w:r>
              <w:rPr>
                <w:sz w:val="20"/>
              </w:rPr>
              <w:t>Vice Provost of Faculty &amp; Academic</w:t>
            </w:r>
            <w:r>
              <w:rPr>
                <w:spacing w:val="-10"/>
                <w:sz w:val="20"/>
              </w:rPr>
              <w:t> </w:t>
            </w:r>
            <w:r>
              <w:rPr>
                <w:sz w:val="20"/>
              </w:rPr>
              <w:t>Affairs</w:t>
            </w:r>
            <w:r>
              <w:rPr>
                <w:spacing w:val="-13"/>
                <w:sz w:val="20"/>
              </w:rPr>
              <w:t> </w:t>
            </w:r>
            <w:r>
              <w:rPr>
                <w:sz w:val="20"/>
              </w:rPr>
              <w:t>-</w:t>
            </w:r>
            <w:r>
              <w:rPr>
                <w:spacing w:val="-12"/>
                <w:sz w:val="20"/>
              </w:rPr>
              <w:t> </w:t>
            </w:r>
            <w:r>
              <w:rPr>
                <w:sz w:val="20"/>
              </w:rPr>
              <w:t>Bloomington</w:t>
            </w:r>
          </w:p>
          <w:p>
            <w:pPr>
              <w:pStyle w:val="TableParagraph"/>
              <w:numPr>
                <w:ilvl w:val="0"/>
                <w:numId w:val="7"/>
              </w:numPr>
              <w:tabs>
                <w:tab w:pos="398" w:val="left" w:leader="none"/>
              </w:tabs>
              <w:spacing w:line="214" w:lineRule="exact" w:before="145" w:after="0"/>
              <w:ind w:left="398" w:right="0" w:hanging="281"/>
              <w:jc w:val="left"/>
              <w:rPr>
                <w:sz w:val="20"/>
              </w:rPr>
            </w:pPr>
            <w:r>
              <w:rPr>
                <w:spacing w:val="-2"/>
                <w:sz w:val="20"/>
              </w:rPr>
              <w:t>Provost</w:t>
            </w:r>
          </w:p>
        </w:tc>
        <w:tc>
          <w:tcPr>
            <w:tcW w:w="3420" w:type="dxa"/>
            <w:tcBorders>
              <w:top w:val="single" w:sz="6" w:space="0" w:color="000000"/>
              <w:bottom w:val="single" w:sz="6" w:space="0" w:color="000000"/>
            </w:tcBorders>
          </w:tcPr>
          <w:p>
            <w:pPr>
              <w:pStyle w:val="TableParagraph"/>
              <w:numPr>
                <w:ilvl w:val="0"/>
                <w:numId w:val="8"/>
              </w:numPr>
              <w:tabs>
                <w:tab w:pos="120" w:val="left" w:leader="none"/>
                <w:tab w:pos="403" w:val="left" w:leader="none"/>
              </w:tabs>
              <w:spacing w:line="240" w:lineRule="auto" w:before="139" w:after="0"/>
              <w:ind w:left="120" w:right="754" w:hanging="1"/>
              <w:jc w:val="left"/>
              <w:rPr>
                <w:sz w:val="20"/>
              </w:rPr>
            </w:pPr>
            <w:r>
              <w:rPr>
                <w:sz w:val="20"/>
              </w:rPr>
              <w:t>IUPUI</w:t>
            </w:r>
            <w:r>
              <w:rPr>
                <w:spacing w:val="-13"/>
                <w:sz w:val="20"/>
              </w:rPr>
              <w:t> </w:t>
            </w:r>
            <w:r>
              <w:rPr>
                <w:sz w:val="20"/>
              </w:rPr>
              <w:t>Tenure</w:t>
            </w:r>
            <w:r>
              <w:rPr>
                <w:spacing w:val="-12"/>
                <w:sz w:val="20"/>
              </w:rPr>
              <w:t> </w:t>
            </w:r>
            <w:r>
              <w:rPr>
                <w:sz w:val="20"/>
              </w:rPr>
              <w:t>&amp;</w:t>
            </w:r>
            <w:r>
              <w:rPr>
                <w:spacing w:val="-12"/>
                <w:sz w:val="20"/>
              </w:rPr>
              <w:t> </w:t>
            </w:r>
            <w:r>
              <w:rPr>
                <w:sz w:val="20"/>
              </w:rPr>
              <w:t>Promotion </w:t>
            </w:r>
            <w:r>
              <w:rPr>
                <w:spacing w:val="-2"/>
                <w:sz w:val="20"/>
              </w:rPr>
              <w:t>Committee</w:t>
            </w:r>
          </w:p>
          <w:p>
            <w:pPr>
              <w:pStyle w:val="TableParagraph"/>
              <w:numPr>
                <w:ilvl w:val="0"/>
                <w:numId w:val="8"/>
              </w:numPr>
              <w:tabs>
                <w:tab w:pos="404" w:val="left" w:leader="none"/>
              </w:tabs>
              <w:spacing w:line="240" w:lineRule="auto" w:before="145" w:after="0"/>
              <w:ind w:left="404" w:right="0" w:hanging="284"/>
              <w:jc w:val="left"/>
              <w:rPr>
                <w:sz w:val="20"/>
              </w:rPr>
            </w:pPr>
            <w:r>
              <w:rPr>
                <w:sz w:val="20"/>
              </w:rPr>
              <w:t>Chief</w:t>
            </w:r>
            <w:r>
              <w:rPr>
                <w:spacing w:val="-7"/>
                <w:sz w:val="20"/>
              </w:rPr>
              <w:t> </w:t>
            </w:r>
            <w:r>
              <w:rPr>
                <w:sz w:val="20"/>
              </w:rPr>
              <w:t>Academic</w:t>
            </w:r>
            <w:r>
              <w:rPr>
                <w:spacing w:val="-7"/>
                <w:sz w:val="20"/>
              </w:rPr>
              <w:t> </w:t>
            </w:r>
            <w:r>
              <w:rPr>
                <w:sz w:val="20"/>
              </w:rPr>
              <w:t>Officer</w:t>
            </w:r>
            <w:r>
              <w:rPr>
                <w:spacing w:val="-6"/>
                <w:sz w:val="20"/>
              </w:rPr>
              <w:t> </w:t>
            </w:r>
            <w:r>
              <w:rPr>
                <w:sz w:val="20"/>
              </w:rPr>
              <w:t>–</w:t>
            </w:r>
            <w:r>
              <w:rPr>
                <w:spacing w:val="-5"/>
                <w:sz w:val="20"/>
              </w:rPr>
              <w:t> </w:t>
            </w:r>
            <w:r>
              <w:rPr>
                <w:spacing w:val="-2"/>
                <w:sz w:val="20"/>
              </w:rPr>
              <w:t>IUPUI</w:t>
            </w:r>
          </w:p>
          <w:p>
            <w:pPr>
              <w:pStyle w:val="TableParagraph"/>
              <w:spacing w:before="145"/>
              <w:ind w:left="0"/>
              <w:rPr>
                <w:b/>
                <w:sz w:val="20"/>
              </w:rPr>
            </w:pPr>
          </w:p>
          <w:p>
            <w:pPr>
              <w:pStyle w:val="TableParagraph"/>
              <w:numPr>
                <w:ilvl w:val="0"/>
                <w:numId w:val="8"/>
              </w:numPr>
              <w:tabs>
                <w:tab w:pos="404" w:val="left" w:leader="none"/>
              </w:tabs>
              <w:spacing w:line="214" w:lineRule="exact" w:before="0" w:after="0"/>
              <w:ind w:left="404" w:right="0" w:hanging="284"/>
              <w:jc w:val="left"/>
              <w:rPr>
                <w:sz w:val="20"/>
              </w:rPr>
            </w:pPr>
            <w:r>
              <w:rPr>
                <w:sz w:val="20"/>
              </w:rPr>
              <w:t>Chancellor</w:t>
            </w:r>
            <w:r>
              <w:rPr>
                <w:spacing w:val="-7"/>
                <w:sz w:val="20"/>
              </w:rPr>
              <w:t> </w:t>
            </w:r>
            <w:r>
              <w:rPr>
                <w:sz w:val="20"/>
              </w:rPr>
              <w:t>-</w:t>
            </w:r>
            <w:r>
              <w:rPr>
                <w:spacing w:val="-10"/>
                <w:sz w:val="20"/>
              </w:rPr>
              <w:t> </w:t>
            </w:r>
            <w:r>
              <w:rPr>
                <w:spacing w:val="-2"/>
                <w:sz w:val="20"/>
              </w:rPr>
              <w:t>IUPUI</w:t>
            </w:r>
          </w:p>
        </w:tc>
      </w:tr>
      <w:tr>
        <w:trPr>
          <w:trHeight w:val="604" w:hRule="atLeast"/>
        </w:trPr>
        <w:tc>
          <w:tcPr>
            <w:tcW w:w="2340" w:type="dxa"/>
            <w:tcBorders>
              <w:top w:val="single" w:sz="6" w:space="0" w:color="000000"/>
            </w:tcBorders>
          </w:tcPr>
          <w:p>
            <w:pPr>
              <w:pStyle w:val="TableParagraph"/>
              <w:spacing w:line="230" w:lineRule="atLeast" w:before="124"/>
              <w:ind w:left="119" w:right="682"/>
              <w:rPr>
                <w:sz w:val="20"/>
              </w:rPr>
            </w:pPr>
            <w:r>
              <w:rPr>
                <w:sz w:val="20"/>
              </w:rPr>
              <w:t>Dossier</w:t>
            </w:r>
            <w:r>
              <w:rPr>
                <w:spacing w:val="-13"/>
                <w:sz w:val="20"/>
              </w:rPr>
              <w:t> </w:t>
            </w:r>
            <w:r>
              <w:rPr>
                <w:sz w:val="20"/>
              </w:rPr>
              <w:t>Evaluation (University Level)</w:t>
            </w:r>
          </w:p>
        </w:tc>
        <w:tc>
          <w:tcPr>
            <w:tcW w:w="6794" w:type="dxa"/>
            <w:gridSpan w:val="2"/>
            <w:tcBorders>
              <w:top w:val="single" w:sz="6" w:space="0" w:color="000000"/>
            </w:tcBorders>
          </w:tcPr>
          <w:p>
            <w:pPr>
              <w:pStyle w:val="TableParagraph"/>
              <w:ind w:left="1970"/>
              <w:rPr>
                <w:sz w:val="20"/>
              </w:rPr>
            </w:pPr>
            <w:r>
              <w:rPr>
                <w:sz w:val="20"/>
              </w:rPr>
              <w:t>(1)</w:t>
            </w:r>
            <w:r>
              <w:rPr>
                <w:spacing w:val="-6"/>
                <w:sz w:val="20"/>
              </w:rPr>
              <w:t> </w:t>
            </w:r>
            <w:r>
              <w:rPr>
                <w:sz w:val="20"/>
              </w:rPr>
              <w:t>President;</w:t>
            </w:r>
            <w:r>
              <w:rPr>
                <w:spacing w:val="-4"/>
                <w:sz w:val="20"/>
              </w:rPr>
              <w:t> </w:t>
            </w:r>
            <w:r>
              <w:rPr>
                <w:sz w:val="20"/>
              </w:rPr>
              <w:t>(2)</w:t>
            </w:r>
            <w:r>
              <w:rPr>
                <w:spacing w:val="-3"/>
                <w:sz w:val="20"/>
              </w:rPr>
              <w:t> </w:t>
            </w:r>
            <w:r>
              <w:rPr>
                <w:sz w:val="20"/>
              </w:rPr>
              <w:t>Board</w:t>
            </w:r>
            <w:r>
              <w:rPr>
                <w:spacing w:val="-4"/>
                <w:sz w:val="20"/>
              </w:rPr>
              <w:t> </w:t>
            </w:r>
            <w:r>
              <w:rPr>
                <w:sz w:val="20"/>
              </w:rPr>
              <w:t>of</w:t>
            </w:r>
            <w:r>
              <w:rPr>
                <w:spacing w:val="-6"/>
                <w:sz w:val="20"/>
              </w:rPr>
              <w:t> </w:t>
            </w:r>
            <w:r>
              <w:rPr>
                <w:spacing w:val="-2"/>
                <w:sz w:val="20"/>
              </w:rPr>
              <w:t>Trustees</w:t>
            </w:r>
          </w:p>
        </w:tc>
      </w:tr>
    </w:tbl>
    <w:p>
      <w:pPr>
        <w:spacing w:after="0"/>
        <w:rPr>
          <w:sz w:val="20"/>
        </w:rPr>
        <w:sectPr>
          <w:pgSz w:w="12240" w:h="15840"/>
          <w:pgMar w:header="1445" w:footer="0" w:top="1700" w:bottom="280" w:left="1320" w:right="1340"/>
        </w:sectPr>
      </w:pPr>
    </w:p>
    <w:p>
      <w:pPr>
        <w:spacing w:before="233"/>
        <w:ind w:left="1769" w:right="1755" w:firstLine="0"/>
        <w:jc w:val="center"/>
        <w:rPr>
          <w:b/>
          <w:sz w:val="24"/>
        </w:rPr>
      </w:pPr>
      <w:r>
        <w:rPr>
          <w:b/>
          <w:sz w:val="24"/>
        </w:rPr>
        <w:t>Table</w:t>
      </w:r>
      <w:r>
        <w:rPr>
          <w:b/>
          <w:spacing w:val="-5"/>
          <w:sz w:val="24"/>
        </w:rPr>
        <w:t> </w:t>
      </w:r>
      <w:r>
        <w:rPr>
          <w:b/>
          <w:sz w:val="24"/>
        </w:rPr>
        <w:t>3:</w:t>
      </w:r>
      <w:r>
        <w:rPr>
          <w:b/>
          <w:spacing w:val="-3"/>
          <w:sz w:val="24"/>
        </w:rPr>
        <w:t> </w:t>
      </w:r>
      <w:r>
        <w:rPr>
          <w:b/>
          <w:sz w:val="24"/>
        </w:rPr>
        <w:t>Summary</w:t>
      </w:r>
      <w:r>
        <w:rPr>
          <w:b/>
          <w:spacing w:val="-2"/>
          <w:sz w:val="24"/>
        </w:rPr>
        <w:t> </w:t>
      </w:r>
      <w:r>
        <w:rPr>
          <w:b/>
          <w:sz w:val="24"/>
        </w:rPr>
        <w:t>of</w:t>
      </w:r>
      <w:r>
        <w:rPr>
          <w:b/>
          <w:spacing w:val="-2"/>
          <w:sz w:val="24"/>
        </w:rPr>
        <w:t> </w:t>
      </w:r>
      <w:r>
        <w:rPr>
          <w:b/>
          <w:sz w:val="24"/>
        </w:rPr>
        <w:t>Pre-tenure</w:t>
      </w:r>
      <w:r>
        <w:rPr>
          <w:b/>
          <w:spacing w:val="-2"/>
          <w:sz w:val="24"/>
        </w:rPr>
        <w:t> </w:t>
      </w:r>
      <w:r>
        <w:rPr>
          <w:b/>
          <w:sz w:val="24"/>
        </w:rPr>
        <w:t>Evaluation</w:t>
      </w:r>
      <w:r>
        <w:rPr>
          <w:b/>
          <w:spacing w:val="-2"/>
          <w:sz w:val="24"/>
        </w:rPr>
        <w:t> Process</w:t>
      </w:r>
    </w:p>
    <w:p>
      <w:pPr>
        <w:pStyle w:val="BodyText"/>
        <w:spacing w:before="142"/>
        <w:rPr>
          <w:b/>
          <w:sz w:val="20"/>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8"/>
        <w:gridCol w:w="2700"/>
        <w:gridCol w:w="2700"/>
      </w:tblGrid>
      <w:tr>
        <w:trPr>
          <w:trHeight w:val="1295" w:hRule="atLeast"/>
        </w:trPr>
        <w:tc>
          <w:tcPr>
            <w:tcW w:w="2318" w:type="dxa"/>
          </w:tcPr>
          <w:p>
            <w:pPr>
              <w:pStyle w:val="TableParagraph"/>
              <w:ind w:left="191"/>
              <w:rPr>
                <w:sz w:val="20"/>
              </w:rPr>
            </w:pPr>
            <w:r>
              <w:rPr>
                <w:sz w:val="20"/>
              </w:rPr>
              <w:t>Years</w:t>
            </w:r>
            <w:r>
              <w:rPr>
                <w:spacing w:val="-6"/>
                <w:sz w:val="20"/>
              </w:rPr>
              <w:t> </w:t>
            </w:r>
            <w:r>
              <w:rPr>
                <w:sz w:val="20"/>
              </w:rPr>
              <w:t>on</w:t>
            </w:r>
            <w:r>
              <w:rPr>
                <w:spacing w:val="-5"/>
                <w:sz w:val="20"/>
              </w:rPr>
              <w:t> </w:t>
            </w:r>
            <w:r>
              <w:rPr>
                <w:sz w:val="20"/>
              </w:rPr>
              <w:t>Tenure</w:t>
            </w:r>
            <w:r>
              <w:rPr>
                <w:spacing w:val="-4"/>
                <w:sz w:val="20"/>
              </w:rPr>
              <w:t> </w:t>
            </w:r>
            <w:r>
              <w:rPr>
                <w:spacing w:val="-2"/>
                <w:sz w:val="20"/>
              </w:rPr>
              <w:t>'Clock'</w:t>
            </w:r>
          </w:p>
        </w:tc>
        <w:tc>
          <w:tcPr>
            <w:tcW w:w="2700" w:type="dxa"/>
            <w:tcBorders>
              <w:bottom w:val="single" w:sz="6" w:space="0" w:color="000000"/>
              <w:right w:val="single" w:sz="6" w:space="0" w:color="000000"/>
            </w:tcBorders>
          </w:tcPr>
          <w:p>
            <w:pPr>
              <w:pStyle w:val="TableParagraph"/>
              <w:ind w:left="820"/>
              <w:rPr>
                <w:sz w:val="20"/>
              </w:rPr>
            </w:pPr>
            <w:r>
              <w:rPr>
                <w:spacing w:val="-2"/>
                <w:sz w:val="20"/>
              </w:rPr>
              <w:t>Bloomington</w:t>
            </w:r>
          </w:p>
        </w:tc>
        <w:tc>
          <w:tcPr>
            <w:tcW w:w="2700" w:type="dxa"/>
            <w:tcBorders>
              <w:left w:val="single" w:sz="6" w:space="0" w:color="000000"/>
              <w:bottom w:val="single" w:sz="6" w:space="0" w:color="000000"/>
            </w:tcBorders>
          </w:tcPr>
          <w:p>
            <w:pPr>
              <w:pStyle w:val="TableParagraph"/>
              <w:ind w:left="3"/>
              <w:jc w:val="center"/>
              <w:rPr>
                <w:sz w:val="20"/>
              </w:rPr>
            </w:pPr>
            <w:r>
              <w:rPr>
                <w:spacing w:val="-2"/>
                <w:sz w:val="20"/>
              </w:rPr>
              <w:t>Indianapolis</w:t>
            </w:r>
          </w:p>
          <w:p>
            <w:pPr>
              <w:pStyle w:val="TableParagraph"/>
              <w:spacing w:line="230" w:lineRule="exact" w:before="0"/>
              <w:ind w:left="175" w:right="166" w:firstLine="3"/>
              <w:jc w:val="center"/>
              <w:rPr>
                <w:sz w:val="20"/>
              </w:rPr>
            </w:pPr>
            <w:r>
              <w:rPr>
                <w:sz w:val="20"/>
              </w:rPr>
              <w:t>The</w:t>
            </w:r>
            <w:r>
              <w:rPr>
                <w:spacing w:val="-13"/>
                <w:sz w:val="20"/>
              </w:rPr>
              <w:t> </w:t>
            </w:r>
            <w:r>
              <w:rPr>
                <w:sz w:val="20"/>
              </w:rPr>
              <w:t>Department</w:t>
            </w:r>
            <w:r>
              <w:rPr>
                <w:spacing w:val="-12"/>
                <w:sz w:val="20"/>
              </w:rPr>
              <w:t> </w:t>
            </w:r>
            <w:r>
              <w:rPr>
                <w:sz w:val="20"/>
              </w:rPr>
              <w:t>Chairperson role</w:t>
            </w:r>
            <w:r>
              <w:rPr>
                <w:spacing w:val="-9"/>
                <w:sz w:val="20"/>
              </w:rPr>
              <w:t> </w:t>
            </w:r>
            <w:r>
              <w:rPr>
                <w:sz w:val="20"/>
              </w:rPr>
              <w:t>in</w:t>
            </w:r>
            <w:r>
              <w:rPr>
                <w:spacing w:val="-10"/>
                <w:sz w:val="20"/>
              </w:rPr>
              <w:t> </w:t>
            </w:r>
            <w:r>
              <w:rPr>
                <w:sz w:val="20"/>
              </w:rPr>
              <w:t>the</w:t>
            </w:r>
            <w:r>
              <w:rPr>
                <w:spacing w:val="-9"/>
                <w:sz w:val="20"/>
              </w:rPr>
              <w:t> </w:t>
            </w:r>
            <w:r>
              <w:rPr>
                <w:sz w:val="20"/>
              </w:rPr>
              <w:t>promotion</w:t>
            </w:r>
            <w:r>
              <w:rPr>
                <w:spacing w:val="-10"/>
                <w:sz w:val="20"/>
              </w:rPr>
              <w:t> </w:t>
            </w:r>
            <w:r>
              <w:rPr>
                <w:sz w:val="20"/>
              </w:rPr>
              <w:t>process is carried out by</w:t>
            </w:r>
            <w:r>
              <w:rPr>
                <w:spacing w:val="-3"/>
                <w:sz w:val="20"/>
              </w:rPr>
              <w:t> </w:t>
            </w:r>
            <w:r>
              <w:rPr>
                <w:sz w:val="20"/>
              </w:rPr>
              <w:t>the research </w:t>
            </w:r>
            <w:r>
              <w:rPr>
                <w:spacing w:val="-2"/>
                <w:sz w:val="20"/>
              </w:rPr>
              <w:t>coordinator(s)</w:t>
            </w:r>
          </w:p>
        </w:tc>
      </w:tr>
      <w:tr>
        <w:trPr>
          <w:trHeight w:val="1062" w:hRule="atLeast"/>
        </w:trPr>
        <w:tc>
          <w:tcPr>
            <w:tcW w:w="2318" w:type="dxa"/>
          </w:tcPr>
          <w:p>
            <w:pPr>
              <w:pStyle w:val="TableParagraph"/>
              <w:ind w:left="823" w:right="813" w:hanging="1"/>
              <w:jc w:val="center"/>
              <w:rPr>
                <w:sz w:val="20"/>
              </w:rPr>
            </w:pPr>
            <w:r>
              <w:rPr>
                <w:sz w:val="20"/>
              </w:rPr>
              <w:t>1</w:t>
            </w:r>
            <w:r>
              <w:rPr>
                <w:sz w:val="20"/>
                <w:vertAlign w:val="superscript"/>
              </w:rPr>
              <w:t>st</w:t>
            </w:r>
            <w:r>
              <w:rPr>
                <w:sz w:val="20"/>
                <w:vertAlign w:val="baseline"/>
              </w:rPr>
              <w:t> Year 2</w:t>
            </w:r>
            <w:r>
              <w:rPr>
                <w:sz w:val="20"/>
                <w:vertAlign w:val="superscript"/>
              </w:rPr>
              <w:t>nd</w:t>
            </w:r>
            <w:r>
              <w:rPr>
                <w:spacing w:val="-2"/>
                <w:sz w:val="20"/>
                <w:vertAlign w:val="baseline"/>
              </w:rPr>
              <w:t> </w:t>
            </w:r>
            <w:r>
              <w:rPr>
                <w:spacing w:val="-4"/>
                <w:sz w:val="20"/>
                <w:vertAlign w:val="baseline"/>
              </w:rPr>
              <w:t>Year</w:t>
            </w:r>
          </w:p>
        </w:tc>
        <w:tc>
          <w:tcPr>
            <w:tcW w:w="2700" w:type="dxa"/>
            <w:tcBorders>
              <w:top w:val="single" w:sz="6" w:space="0" w:color="000000"/>
              <w:bottom w:val="single" w:sz="6" w:space="0" w:color="000000"/>
              <w:right w:val="single" w:sz="6" w:space="0" w:color="000000"/>
            </w:tcBorders>
          </w:tcPr>
          <w:p>
            <w:pPr>
              <w:pStyle w:val="TableParagraph"/>
              <w:ind w:left="120" w:right="579"/>
              <w:jc w:val="both"/>
              <w:rPr>
                <w:sz w:val="20"/>
              </w:rPr>
            </w:pPr>
            <w:r>
              <w:rPr>
                <w:sz w:val="20"/>
              </w:rPr>
              <w:t>Review</w:t>
            </w:r>
            <w:r>
              <w:rPr>
                <w:spacing w:val="-6"/>
                <w:sz w:val="20"/>
              </w:rPr>
              <w:t> </w:t>
            </w:r>
            <w:r>
              <w:rPr>
                <w:sz w:val="20"/>
              </w:rPr>
              <w:t>by</w:t>
            </w:r>
            <w:r>
              <w:rPr>
                <w:spacing w:val="-2"/>
                <w:sz w:val="20"/>
              </w:rPr>
              <w:t> </w:t>
            </w:r>
            <w:r>
              <w:rPr>
                <w:sz w:val="20"/>
              </w:rPr>
              <w:t>department’s tenured</w:t>
            </w:r>
            <w:r>
              <w:rPr>
                <w:spacing w:val="-13"/>
                <w:sz w:val="20"/>
              </w:rPr>
              <w:t> </w:t>
            </w:r>
            <w:r>
              <w:rPr>
                <w:sz w:val="20"/>
              </w:rPr>
              <w:t>faculty</w:t>
            </w:r>
            <w:r>
              <w:rPr>
                <w:spacing w:val="-12"/>
                <w:sz w:val="20"/>
              </w:rPr>
              <w:t> </w:t>
            </w:r>
            <w:r>
              <w:rPr>
                <w:sz w:val="20"/>
              </w:rPr>
              <w:t>members (including department</w:t>
            </w:r>
          </w:p>
          <w:p>
            <w:pPr>
              <w:pStyle w:val="TableParagraph"/>
              <w:spacing w:line="213" w:lineRule="exact" w:before="0"/>
              <w:ind w:left="120"/>
              <w:rPr>
                <w:sz w:val="20"/>
              </w:rPr>
            </w:pPr>
            <w:r>
              <w:rPr>
                <w:spacing w:val="-2"/>
                <w:sz w:val="20"/>
              </w:rPr>
              <w:t>Chairperson)</w:t>
            </w:r>
          </w:p>
        </w:tc>
        <w:tc>
          <w:tcPr>
            <w:tcW w:w="2700" w:type="dxa"/>
            <w:tcBorders>
              <w:top w:val="single" w:sz="6" w:space="0" w:color="000000"/>
              <w:left w:val="single" w:sz="6" w:space="0" w:color="000000"/>
              <w:bottom w:val="single" w:sz="6" w:space="0" w:color="000000"/>
            </w:tcBorders>
          </w:tcPr>
          <w:p>
            <w:pPr>
              <w:pStyle w:val="TableParagraph"/>
              <w:ind w:right="582"/>
              <w:jc w:val="both"/>
              <w:rPr>
                <w:sz w:val="20"/>
              </w:rPr>
            </w:pPr>
            <w:r>
              <w:rPr>
                <w:sz w:val="20"/>
              </w:rPr>
              <w:t>Review</w:t>
            </w:r>
            <w:r>
              <w:rPr>
                <w:spacing w:val="-6"/>
                <w:sz w:val="20"/>
              </w:rPr>
              <w:t> </w:t>
            </w:r>
            <w:r>
              <w:rPr>
                <w:sz w:val="20"/>
              </w:rPr>
              <w:t>by</w:t>
            </w:r>
            <w:r>
              <w:rPr>
                <w:spacing w:val="-2"/>
                <w:sz w:val="20"/>
              </w:rPr>
              <w:t> </w:t>
            </w:r>
            <w:r>
              <w:rPr>
                <w:sz w:val="20"/>
              </w:rPr>
              <w:t>department’s tenured</w:t>
            </w:r>
            <w:r>
              <w:rPr>
                <w:spacing w:val="-13"/>
                <w:sz w:val="20"/>
              </w:rPr>
              <w:t> </w:t>
            </w:r>
            <w:r>
              <w:rPr>
                <w:sz w:val="20"/>
              </w:rPr>
              <w:t>faculty</w:t>
            </w:r>
            <w:r>
              <w:rPr>
                <w:spacing w:val="-12"/>
                <w:sz w:val="20"/>
              </w:rPr>
              <w:t> </w:t>
            </w:r>
            <w:r>
              <w:rPr>
                <w:sz w:val="20"/>
              </w:rPr>
              <w:t>members (including research</w:t>
            </w:r>
          </w:p>
          <w:p>
            <w:pPr>
              <w:pStyle w:val="TableParagraph"/>
              <w:spacing w:line="213" w:lineRule="exact" w:before="0"/>
              <w:rPr>
                <w:sz w:val="20"/>
              </w:rPr>
            </w:pPr>
            <w:r>
              <w:rPr>
                <w:spacing w:val="-2"/>
                <w:sz w:val="20"/>
              </w:rPr>
              <w:t>coordinator)</w:t>
            </w:r>
          </w:p>
        </w:tc>
      </w:tr>
      <w:tr>
        <w:trPr>
          <w:trHeight w:val="1290" w:hRule="atLeast"/>
        </w:trPr>
        <w:tc>
          <w:tcPr>
            <w:tcW w:w="2318" w:type="dxa"/>
          </w:tcPr>
          <w:p>
            <w:pPr>
              <w:pStyle w:val="TableParagraph"/>
              <w:spacing w:line="391" w:lineRule="auto"/>
              <w:ind w:left="762" w:right="750"/>
              <w:jc w:val="center"/>
              <w:rPr>
                <w:sz w:val="20"/>
              </w:rPr>
            </w:pPr>
            <w:r>
              <w:rPr>
                <w:sz w:val="20"/>
              </w:rPr>
              <w:t>3</w:t>
            </w:r>
            <w:r>
              <w:rPr>
                <w:sz w:val="20"/>
                <w:vertAlign w:val="superscript"/>
              </w:rPr>
              <w:t>rd</w:t>
            </w:r>
            <w:r>
              <w:rPr>
                <w:spacing w:val="-13"/>
                <w:sz w:val="20"/>
                <w:vertAlign w:val="baseline"/>
              </w:rPr>
              <w:t> </w:t>
            </w:r>
            <w:r>
              <w:rPr>
                <w:sz w:val="20"/>
                <w:vertAlign w:val="baseline"/>
              </w:rPr>
              <w:t>Year 4</w:t>
            </w:r>
            <w:r>
              <w:rPr>
                <w:sz w:val="20"/>
                <w:vertAlign w:val="superscript"/>
              </w:rPr>
              <w:t>th</w:t>
            </w:r>
            <w:r>
              <w:rPr>
                <w:spacing w:val="-2"/>
                <w:sz w:val="20"/>
                <w:vertAlign w:val="baseline"/>
              </w:rPr>
              <w:t> </w:t>
            </w:r>
            <w:r>
              <w:rPr>
                <w:spacing w:val="-4"/>
                <w:sz w:val="20"/>
                <w:vertAlign w:val="baseline"/>
              </w:rPr>
              <w:t>Year</w:t>
            </w:r>
          </w:p>
        </w:tc>
        <w:tc>
          <w:tcPr>
            <w:tcW w:w="2700" w:type="dxa"/>
            <w:tcBorders>
              <w:top w:val="single" w:sz="6" w:space="0" w:color="000000"/>
              <w:right w:val="single" w:sz="6" w:space="0" w:color="000000"/>
            </w:tcBorders>
          </w:tcPr>
          <w:p>
            <w:pPr>
              <w:pStyle w:val="TableParagraph"/>
              <w:ind w:left="120"/>
              <w:rPr>
                <w:sz w:val="20"/>
              </w:rPr>
            </w:pPr>
            <w:r>
              <w:rPr>
                <w:sz w:val="20"/>
              </w:rPr>
              <w:t>Review by (1) department’s tenured faculty members (including department</w:t>
            </w:r>
          </w:p>
          <w:p>
            <w:pPr>
              <w:pStyle w:val="TableParagraph"/>
              <w:spacing w:line="228" w:lineRule="exact" w:before="0"/>
              <w:ind w:left="120" w:hanging="1"/>
              <w:rPr>
                <w:sz w:val="20"/>
              </w:rPr>
            </w:pPr>
            <w:r>
              <w:rPr>
                <w:sz w:val="20"/>
              </w:rPr>
              <w:t>Chairperson),</w:t>
            </w:r>
            <w:r>
              <w:rPr>
                <w:spacing w:val="-13"/>
                <w:sz w:val="20"/>
              </w:rPr>
              <w:t> </w:t>
            </w:r>
            <w:r>
              <w:rPr>
                <w:sz w:val="20"/>
              </w:rPr>
              <w:t>and</w:t>
            </w:r>
            <w:r>
              <w:rPr>
                <w:spacing w:val="-12"/>
                <w:sz w:val="20"/>
              </w:rPr>
              <w:t> </w:t>
            </w:r>
            <w:r>
              <w:rPr>
                <w:sz w:val="20"/>
              </w:rPr>
              <w:t>(2)</w:t>
            </w:r>
            <w:r>
              <w:rPr>
                <w:spacing w:val="-13"/>
                <w:sz w:val="20"/>
              </w:rPr>
              <w:t> </w:t>
            </w:r>
            <w:r>
              <w:rPr>
                <w:sz w:val="20"/>
              </w:rPr>
              <w:t>Faculty Review Committee</w:t>
            </w:r>
          </w:p>
        </w:tc>
        <w:tc>
          <w:tcPr>
            <w:tcW w:w="2700" w:type="dxa"/>
            <w:tcBorders>
              <w:top w:val="single" w:sz="6" w:space="0" w:color="000000"/>
              <w:left w:val="single" w:sz="6" w:space="0" w:color="000000"/>
              <w:bottom w:val="single" w:sz="6" w:space="0" w:color="000000"/>
            </w:tcBorders>
          </w:tcPr>
          <w:p>
            <w:pPr>
              <w:pStyle w:val="TableParagraph"/>
              <w:rPr>
                <w:sz w:val="20"/>
              </w:rPr>
            </w:pPr>
            <w:r>
              <w:rPr>
                <w:sz w:val="20"/>
              </w:rPr>
              <w:t>Review by (1) department’s tenured faculty members (including research</w:t>
            </w:r>
          </w:p>
          <w:p>
            <w:pPr>
              <w:pStyle w:val="TableParagraph"/>
              <w:spacing w:line="228" w:lineRule="exact" w:before="0"/>
              <w:rPr>
                <w:sz w:val="20"/>
              </w:rPr>
            </w:pPr>
            <w:r>
              <w:rPr>
                <w:sz w:val="20"/>
              </w:rPr>
              <w:t>coordinator),</w:t>
            </w:r>
            <w:r>
              <w:rPr>
                <w:spacing w:val="-12"/>
                <w:sz w:val="20"/>
              </w:rPr>
              <w:t> </w:t>
            </w:r>
            <w:r>
              <w:rPr>
                <w:sz w:val="20"/>
              </w:rPr>
              <w:t>and</w:t>
            </w:r>
            <w:r>
              <w:rPr>
                <w:spacing w:val="-13"/>
                <w:sz w:val="20"/>
              </w:rPr>
              <w:t> </w:t>
            </w:r>
            <w:r>
              <w:rPr>
                <w:sz w:val="20"/>
              </w:rPr>
              <w:t>(2)</w:t>
            </w:r>
            <w:r>
              <w:rPr>
                <w:spacing w:val="-11"/>
                <w:sz w:val="20"/>
              </w:rPr>
              <w:t> </w:t>
            </w:r>
            <w:r>
              <w:rPr>
                <w:sz w:val="20"/>
              </w:rPr>
              <w:t>Faculty Review Committee</w:t>
            </w:r>
          </w:p>
        </w:tc>
      </w:tr>
      <w:tr>
        <w:trPr>
          <w:trHeight w:val="1065" w:hRule="atLeast"/>
        </w:trPr>
        <w:tc>
          <w:tcPr>
            <w:tcW w:w="2318" w:type="dxa"/>
          </w:tcPr>
          <w:p>
            <w:pPr>
              <w:pStyle w:val="TableParagraph"/>
              <w:spacing w:before="144"/>
              <w:ind w:left="475" w:right="459" w:firstLine="362"/>
              <w:rPr>
                <w:sz w:val="20"/>
              </w:rPr>
            </w:pPr>
            <w:r>
              <w:rPr>
                <w:sz w:val="20"/>
              </w:rPr>
              <w:t>5</w:t>
            </w:r>
            <w:r>
              <w:rPr>
                <w:sz w:val="20"/>
                <w:vertAlign w:val="superscript"/>
              </w:rPr>
              <w:t>th</w:t>
            </w:r>
            <w:r>
              <w:rPr>
                <w:sz w:val="20"/>
                <w:vertAlign w:val="baseline"/>
              </w:rPr>
              <w:t> Year 'Dress</w:t>
            </w:r>
            <w:r>
              <w:rPr>
                <w:spacing w:val="-13"/>
                <w:sz w:val="20"/>
                <w:vertAlign w:val="baseline"/>
              </w:rPr>
              <w:t> </w:t>
            </w:r>
            <w:r>
              <w:rPr>
                <w:sz w:val="20"/>
                <w:vertAlign w:val="baseline"/>
              </w:rPr>
              <w:t>Rehearsal'</w:t>
            </w:r>
          </w:p>
        </w:tc>
        <w:tc>
          <w:tcPr>
            <w:tcW w:w="2700" w:type="dxa"/>
          </w:tcPr>
          <w:p>
            <w:pPr>
              <w:pStyle w:val="TableParagraph"/>
              <w:spacing w:before="144"/>
              <w:ind w:left="120" w:right="582"/>
              <w:jc w:val="both"/>
              <w:rPr>
                <w:sz w:val="20"/>
              </w:rPr>
            </w:pPr>
            <w:r>
              <w:rPr>
                <w:sz w:val="20"/>
              </w:rPr>
              <w:t>Review</w:t>
            </w:r>
            <w:r>
              <w:rPr>
                <w:spacing w:val="-6"/>
                <w:sz w:val="20"/>
              </w:rPr>
              <w:t> </w:t>
            </w:r>
            <w:r>
              <w:rPr>
                <w:sz w:val="20"/>
              </w:rPr>
              <w:t>by</w:t>
            </w:r>
            <w:r>
              <w:rPr>
                <w:spacing w:val="-2"/>
                <w:sz w:val="20"/>
              </w:rPr>
              <w:t> </w:t>
            </w:r>
            <w:r>
              <w:rPr>
                <w:sz w:val="20"/>
              </w:rPr>
              <w:t>department’s tenured</w:t>
            </w:r>
            <w:r>
              <w:rPr>
                <w:spacing w:val="-13"/>
                <w:sz w:val="20"/>
              </w:rPr>
              <w:t> </w:t>
            </w:r>
            <w:r>
              <w:rPr>
                <w:sz w:val="20"/>
              </w:rPr>
              <w:t>faculty</w:t>
            </w:r>
            <w:r>
              <w:rPr>
                <w:spacing w:val="-12"/>
                <w:sz w:val="20"/>
              </w:rPr>
              <w:t> </w:t>
            </w:r>
            <w:r>
              <w:rPr>
                <w:sz w:val="20"/>
              </w:rPr>
              <w:t>members (including department</w:t>
            </w:r>
          </w:p>
          <w:p>
            <w:pPr>
              <w:pStyle w:val="TableParagraph"/>
              <w:spacing w:line="211" w:lineRule="exact" w:before="0"/>
              <w:ind w:left="120"/>
              <w:rPr>
                <w:sz w:val="20"/>
              </w:rPr>
            </w:pPr>
            <w:r>
              <w:rPr>
                <w:spacing w:val="-2"/>
                <w:sz w:val="20"/>
              </w:rPr>
              <w:t>Chairperson)</w:t>
            </w:r>
          </w:p>
        </w:tc>
        <w:tc>
          <w:tcPr>
            <w:tcW w:w="2700" w:type="dxa"/>
            <w:tcBorders>
              <w:top w:val="single" w:sz="6" w:space="0" w:color="000000"/>
              <w:bottom w:val="single" w:sz="6" w:space="0" w:color="000000"/>
            </w:tcBorders>
          </w:tcPr>
          <w:p>
            <w:pPr>
              <w:pStyle w:val="TableParagraph"/>
              <w:spacing w:before="144"/>
              <w:ind w:left="120" w:right="582"/>
              <w:jc w:val="both"/>
              <w:rPr>
                <w:sz w:val="20"/>
              </w:rPr>
            </w:pPr>
            <w:r>
              <w:rPr>
                <w:sz w:val="20"/>
              </w:rPr>
              <w:t>Review</w:t>
            </w:r>
            <w:r>
              <w:rPr>
                <w:spacing w:val="-6"/>
                <w:sz w:val="20"/>
              </w:rPr>
              <w:t> </w:t>
            </w:r>
            <w:r>
              <w:rPr>
                <w:sz w:val="20"/>
              </w:rPr>
              <w:t>by</w:t>
            </w:r>
            <w:r>
              <w:rPr>
                <w:spacing w:val="-2"/>
                <w:sz w:val="20"/>
              </w:rPr>
              <w:t> </w:t>
            </w:r>
            <w:r>
              <w:rPr>
                <w:sz w:val="20"/>
              </w:rPr>
              <w:t>department’s tenured</w:t>
            </w:r>
            <w:r>
              <w:rPr>
                <w:spacing w:val="-13"/>
                <w:sz w:val="20"/>
              </w:rPr>
              <w:t> </w:t>
            </w:r>
            <w:r>
              <w:rPr>
                <w:sz w:val="20"/>
              </w:rPr>
              <w:t>faculty</w:t>
            </w:r>
            <w:r>
              <w:rPr>
                <w:spacing w:val="-12"/>
                <w:sz w:val="20"/>
              </w:rPr>
              <w:t> </w:t>
            </w:r>
            <w:r>
              <w:rPr>
                <w:sz w:val="20"/>
              </w:rPr>
              <w:t>members (including research</w:t>
            </w:r>
          </w:p>
          <w:p>
            <w:pPr>
              <w:pStyle w:val="TableParagraph"/>
              <w:spacing w:line="211" w:lineRule="exact" w:before="0"/>
              <w:ind w:left="120"/>
              <w:rPr>
                <w:sz w:val="20"/>
              </w:rPr>
            </w:pPr>
            <w:r>
              <w:rPr>
                <w:spacing w:val="-2"/>
                <w:sz w:val="20"/>
              </w:rPr>
              <w:t>coordinator)</w:t>
            </w:r>
          </w:p>
        </w:tc>
      </w:tr>
    </w:tbl>
    <w:sectPr>
      <w:pgSz w:w="12240" w:h="15840"/>
      <w:pgMar w:header="1445" w:footer="0" w:top="17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5584">
              <wp:simplePos x="0" y="0"/>
              <wp:positionH relativeFrom="page">
                <wp:posOffset>3771900</wp:posOffset>
              </wp:positionH>
              <wp:positionV relativeFrom="page">
                <wp:posOffset>904578</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pt;margin-top:71.226639pt;width:19pt;height:15.3pt;mso-position-horizontal-relative:page;mso-position-vertical-relative:page;z-index:-16080896"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0"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449" w:hanging="286"/>
      </w:pPr>
      <w:rPr>
        <w:rFonts w:hint="default"/>
        <w:lang w:val="en-US" w:eastAsia="en-US" w:bidi="ar-SA"/>
      </w:rPr>
    </w:lvl>
    <w:lvl w:ilvl="2">
      <w:start w:val="0"/>
      <w:numFmt w:val="bullet"/>
      <w:lvlText w:val="•"/>
      <w:lvlJc w:val="left"/>
      <w:pPr>
        <w:ind w:left="778" w:hanging="286"/>
      </w:pPr>
      <w:rPr>
        <w:rFonts w:hint="default"/>
        <w:lang w:val="en-US" w:eastAsia="en-US" w:bidi="ar-SA"/>
      </w:rPr>
    </w:lvl>
    <w:lvl w:ilvl="3">
      <w:start w:val="0"/>
      <w:numFmt w:val="bullet"/>
      <w:lvlText w:val="•"/>
      <w:lvlJc w:val="left"/>
      <w:pPr>
        <w:ind w:left="1107" w:hanging="286"/>
      </w:pPr>
      <w:rPr>
        <w:rFonts w:hint="default"/>
        <w:lang w:val="en-US" w:eastAsia="en-US" w:bidi="ar-SA"/>
      </w:rPr>
    </w:lvl>
    <w:lvl w:ilvl="4">
      <w:start w:val="0"/>
      <w:numFmt w:val="bullet"/>
      <w:lvlText w:val="•"/>
      <w:lvlJc w:val="left"/>
      <w:pPr>
        <w:ind w:left="1436" w:hanging="286"/>
      </w:pPr>
      <w:rPr>
        <w:rFonts w:hint="default"/>
        <w:lang w:val="en-US" w:eastAsia="en-US" w:bidi="ar-SA"/>
      </w:rPr>
    </w:lvl>
    <w:lvl w:ilvl="5">
      <w:start w:val="0"/>
      <w:numFmt w:val="bullet"/>
      <w:lvlText w:val="•"/>
      <w:lvlJc w:val="left"/>
      <w:pPr>
        <w:ind w:left="1765" w:hanging="286"/>
      </w:pPr>
      <w:rPr>
        <w:rFonts w:hint="default"/>
        <w:lang w:val="en-US" w:eastAsia="en-US" w:bidi="ar-SA"/>
      </w:rPr>
    </w:lvl>
    <w:lvl w:ilvl="6">
      <w:start w:val="0"/>
      <w:numFmt w:val="bullet"/>
      <w:lvlText w:val="•"/>
      <w:lvlJc w:val="left"/>
      <w:pPr>
        <w:ind w:left="2094" w:hanging="286"/>
      </w:pPr>
      <w:rPr>
        <w:rFonts w:hint="default"/>
        <w:lang w:val="en-US" w:eastAsia="en-US" w:bidi="ar-SA"/>
      </w:rPr>
    </w:lvl>
    <w:lvl w:ilvl="7">
      <w:start w:val="0"/>
      <w:numFmt w:val="bullet"/>
      <w:lvlText w:val="•"/>
      <w:lvlJc w:val="left"/>
      <w:pPr>
        <w:ind w:left="2423" w:hanging="286"/>
      </w:pPr>
      <w:rPr>
        <w:rFonts w:hint="default"/>
        <w:lang w:val="en-US" w:eastAsia="en-US" w:bidi="ar-SA"/>
      </w:rPr>
    </w:lvl>
    <w:lvl w:ilvl="8">
      <w:start w:val="0"/>
      <w:numFmt w:val="bullet"/>
      <w:lvlText w:val="•"/>
      <w:lvlJc w:val="left"/>
      <w:pPr>
        <w:ind w:left="2752" w:hanging="286"/>
      </w:pPr>
      <w:rPr>
        <w:rFonts w:hint="default"/>
        <w:lang w:val="en-US" w:eastAsia="en-US" w:bidi="ar-SA"/>
      </w:rPr>
    </w:lvl>
  </w:abstractNum>
  <w:abstractNum w:abstractNumId="6">
    <w:multiLevelType w:val="hybridMultilevel"/>
    <w:lvl w:ilvl="0">
      <w:start w:val="1"/>
      <w:numFmt w:val="decimal"/>
      <w:lvlText w:val="(%1)"/>
      <w:lvlJc w:val="left"/>
      <w:pPr>
        <w:ind w:left="117"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444" w:hanging="286"/>
      </w:pPr>
      <w:rPr>
        <w:rFonts w:hint="default"/>
        <w:lang w:val="en-US" w:eastAsia="en-US" w:bidi="ar-SA"/>
      </w:rPr>
    </w:lvl>
    <w:lvl w:ilvl="2">
      <w:start w:val="0"/>
      <w:numFmt w:val="bullet"/>
      <w:lvlText w:val="•"/>
      <w:lvlJc w:val="left"/>
      <w:pPr>
        <w:ind w:left="768" w:hanging="286"/>
      </w:pPr>
      <w:rPr>
        <w:rFonts w:hint="default"/>
        <w:lang w:val="en-US" w:eastAsia="en-US" w:bidi="ar-SA"/>
      </w:rPr>
    </w:lvl>
    <w:lvl w:ilvl="3">
      <w:start w:val="0"/>
      <w:numFmt w:val="bullet"/>
      <w:lvlText w:val="•"/>
      <w:lvlJc w:val="left"/>
      <w:pPr>
        <w:ind w:left="1092" w:hanging="286"/>
      </w:pPr>
      <w:rPr>
        <w:rFonts w:hint="default"/>
        <w:lang w:val="en-US" w:eastAsia="en-US" w:bidi="ar-SA"/>
      </w:rPr>
    </w:lvl>
    <w:lvl w:ilvl="4">
      <w:start w:val="0"/>
      <w:numFmt w:val="bullet"/>
      <w:lvlText w:val="•"/>
      <w:lvlJc w:val="left"/>
      <w:pPr>
        <w:ind w:left="1416" w:hanging="286"/>
      </w:pPr>
      <w:rPr>
        <w:rFonts w:hint="default"/>
        <w:lang w:val="en-US" w:eastAsia="en-US" w:bidi="ar-SA"/>
      </w:rPr>
    </w:lvl>
    <w:lvl w:ilvl="5">
      <w:start w:val="0"/>
      <w:numFmt w:val="bullet"/>
      <w:lvlText w:val="•"/>
      <w:lvlJc w:val="left"/>
      <w:pPr>
        <w:ind w:left="1740" w:hanging="286"/>
      </w:pPr>
      <w:rPr>
        <w:rFonts w:hint="default"/>
        <w:lang w:val="en-US" w:eastAsia="en-US" w:bidi="ar-SA"/>
      </w:rPr>
    </w:lvl>
    <w:lvl w:ilvl="6">
      <w:start w:val="0"/>
      <w:numFmt w:val="bullet"/>
      <w:lvlText w:val="•"/>
      <w:lvlJc w:val="left"/>
      <w:pPr>
        <w:ind w:left="2064" w:hanging="286"/>
      </w:pPr>
      <w:rPr>
        <w:rFonts w:hint="default"/>
        <w:lang w:val="en-US" w:eastAsia="en-US" w:bidi="ar-SA"/>
      </w:rPr>
    </w:lvl>
    <w:lvl w:ilvl="7">
      <w:start w:val="0"/>
      <w:numFmt w:val="bullet"/>
      <w:lvlText w:val="•"/>
      <w:lvlJc w:val="left"/>
      <w:pPr>
        <w:ind w:left="2389" w:hanging="286"/>
      </w:pPr>
      <w:rPr>
        <w:rFonts w:hint="default"/>
        <w:lang w:val="en-US" w:eastAsia="en-US" w:bidi="ar-SA"/>
      </w:rPr>
    </w:lvl>
    <w:lvl w:ilvl="8">
      <w:start w:val="0"/>
      <w:numFmt w:val="bullet"/>
      <w:lvlText w:val="•"/>
      <w:lvlJc w:val="left"/>
      <w:pPr>
        <w:ind w:left="2713" w:hanging="286"/>
      </w:pPr>
      <w:rPr>
        <w:rFonts w:hint="default"/>
        <w:lang w:val="en-US" w:eastAsia="en-US" w:bidi="ar-SA"/>
      </w:rPr>
    </w:lvl>
  </w:abstractNum>
  <w:abstractNum w:abstractNumId="5">
    <w:multiLevelType w:val="hybridMultilevel"/>
    <w:lvl w:ilvl="0">
      <w:start w:val="1"/>
      <w:numFmt w:val="decimal"/>
      <w:lvlText w:val="(%1)"/>
      <w:lvlJc w:val="left"/>
      <w:pPr>
        <w:ind w:left="120"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449" w:hanging="286"/>
      </w:pPr>
      <w:rPr>
        <w:rFonts w:hint="default"/>
        <w:lang w:val="en-US" w:eastAsia="en-US" w:bidi="ar-SA"/>
      </w:rPr>
    </w:lvl>
    <w:lvl w:ilvl="2">
      <w:start w:val="0"/>
      <w:numFmt w:val="bullet"/>
      <w:lvlText w:val="•"/>
      <w:lvlJc w:val="left"/>
      <w:pPr>
        <w:ind w:left="778" w:hanging="286"/>
      </w:pPr>
      <w:rPr>
        <w:rFonts w:hint="default"/>
        <w:lang w:val="en-US" w:eastAsia="en-US" w:bidi="ar-SA"/>
      </w:rPr>
    </w:lvl>
    <w:lvl w:ilvl="3">
      <w:start w:val="0"/>
      <w:numFmt w:val="bullet"/>
      <w:lvlText w:val="•"/>
      <w:lvlJc w:val="left"/>
      <w:pPr>
        <w:ind w:left="1107" w:hanging="286"/>
      </w:pPr>
      <w:rPr>
        <w:rFonts w:hint="default"/>
        <w:lang w:val="en-US" w:eastAsia="en-US" w:bidi="ar-SA"/>
      </w:rPr>
    </w:lvl>
    <w:lvl w:ilvl="4">
      <w:start w:val="0"/>
      <w:numFmt w:val="bullet"/>
      <w:lvlText w:val="•"/>
      <w:lvlJc w:val="left"/>
      <w:pPr>
        <w:ind w:left="1436" w:hanging="286"/>
      </w:pPr>
      <w:rPr>
        <w:rFonts w:hint="default"/>
        <w:lang w:val="en-US" w:eastAsia="en-US" w:bidi="ar-SA"/>
      </w:rPr>
    </w:lvl>
    <w:lvl w:ilvl="5">
      <w:start w:val="0"/>
      <w:numFmt w:val="bullet"/>
      <w:lvlText w:val="•"/>
      <w:lvlJc w:val="left"/>
      <w:pPr>
        <w:ind w:left="1765" w:hanging="286"/>
      </w:pPr>
      <w:rPr>
        <w:rFonts w:hint="default"/>
        <w:lang w:val="en-US" w:eastAsia="en-US" w:bidi="ar-SA"/>
      </w:rPr>
    </w:lvl>
    <w:lvl w:ilvl="6">
      <w:start w:val="0"/>
      <w:numFmt w:val="bullet"/>
      <w:lvlText w:val="•"/>
      <w:lvlJc w:val="left"/>
      <w:pPr>
        <w:ind w:left="2094" w:hanging="286"/>
      </w:pPr>
      <w:rPr>
        <w:rFonts w:hint="default"/>
        <w:lang w:val="en-US" w:eastAsia="en-US" w:bidi="ar-SA"/>
      </w:rPr>
    </w:lvl>
    <w:lvl w:ilvl="7">
      <w:start w:val="0"/>
      <w:numFmt w:val="bullet"/>
      <w:lvlText w:val="•"/>
      <w:lvlJc w:val="left"/>
      <w:pPr>
        <w:ind w:left="2423" w:hanging="286"/>
      </w:pPr>
      <w:rPr>
        <w:rFonts w:hint="default"/>
        <w:lang w:val="en-US" w:eastAsia="en-US" w:bidi="ar-SA"/>
      </w:rPr>
    </w:lvl>
    <w:lvl w:ilvl="8">
      <w:start w:val="0"/>
      <w:numFmt w:val="bullet"/>
      <w:lvlText w:val="•"/>
      <w:lvlJc w:val="left"/>
      <w:pPr>
        <w:ind w:left="2752" w:hanging="286"/>
      </w:pPr>
      <w:rPr>
        <w:rFonts w:hint="default"/>
        <w:lang w:val="en-US" w:eastAsia="en-US" w:bidi="ar-SA"/>
      </w:rPr>
    </w:lvl>
  </w:abstractNum>
  <w:abstractNum w:abstractNumId="4">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3">
    <w:multiLevelType w:val="hybridMultilevel"/>
    <w:lvl w:ilvl="0">
      <w:start w:val="1"/>
      <w:numFmt w:val="upperLetter"/>
      <w:lvlText w:val="%1."/>
      <w:lvlJc w:val="left"/>
      <w:pPr>
        <w:ind w:left="530" w:hanging="411"/>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0"/>
      <w:numFmt w:val="bullet"/>
      <w:lvlText w:val="•"/>
      <w:lvlJc w:val="left"/>
      <w:pPr>
        <w:ind w:left="1444" w:hanging="411"/>
      </w:pPr>
      <w:rPr>
        <w:rFonts w:hint="default"/>
        <w:lang w:val="en-US" w:eastAsia="en-US" w:bidi="ar-SA"/>
      </w:rPr>
    </w:lvl>
    <w:lvl w:ilvl="2">
      <w:start w:val="0"/>
      <w:numFmt w:val="bullet"/>
      <w:lvlText w:val="•"/>
      <w:lvlJc w:val="left"/>
      <w:pPr>
        <w:ind w:left="2348" w:hanging="411"/>
      </w:pPr>
      <w:rPr>
        <w:rFonts w:hint="default"/>
        <w:lang w:val="en-US" w:eastAsia="en-US" w:bidi="ar-SA"/>
      </w:rPr>
    </w:lvl>
    <w:lvl w:ilvl="3">
      <w:start w:val="0"/>
      <w:numFmt w:val="bullet"/>
      <w:lvlText w:val="•"/>
      <w:lvlJc w:val="left"/>
      <w:pPr>
        <w:ind w:left="3252" w:hanging="411"/>
      </w:pPr>
      <w:rPr>
        <w:rFonts w:hint="default"/>
        <w:lang w:val="en-US" w:eastAsia="en-US" w:bidi="ar-SA"/>
      </w:rPr>
    </w:lvl>
    <w:lvl w:ilvl="4">
      <w:start w:val="0"/>
      <w:numFmt w:val="bullet"/>
      <w:lvlText w:val="•"/>
      <w:lvlJc w:val="left"/>
      <w:pPr>
        <w:ind w:left="4156" w:hanging="411"/>
      </w:pPr>
      <w:rPr>
        <w:rFonts w:hint="default"/>
        <w:lang w:val="en-US" w:eastAsia="en-US" w:bidi="ar-SA"/>
      </w:rPr>
    </w:lvl>
    <w:lvl w:ilvl="5">
      <w:start w:val="0"/>
      <w:numFmt w:val="bullet"/>
      <w:lvlText w:val="•"/>
      <w:lvlJc w:val="left"/>
      <w:pPr>
        <w:ind w:left="5060" w:hanging="411"/>
      </w:pPr>
      <w:rPr>
        <w:rFonts w:hint="default"/>
        <w:lang w:val="en-US" w:eastAsia="en-US" w:bidi="ar-SA"/>
      </w:rPr>
    </w:lvl>
    <w:lvl w:ilvl="6">
      <w:start w:val="0"/>
      <w:numFmt w:val="bullet"/>
      <w:lvlText w:val="•"/>
      <w:lvlJc w:val="left"/>
      <w:pPr>
        <w:ind w:left="5964" w:hanging="411"/>
      </w:pPr>
      <w:rPr>
        <w:rFonts w:hint="default"/>
        <w:lang w:val="en-US" w:eastAsia="en-US" w:bidi="ar-SA"/>
      </w:rPr>
    </w:lvl>
    <w:lvl w:ilvl="7">
      <w:start w:val="0"/>
      <w:numFmt w:val="bullet"/>
      <w:lvlText w:val="•"/>
      <w:lvlJc w:val="left"/>
      <w:pPr>
        <w:ind w:left="6868" w:hanging="411"/>
      </w:pPr>
      <w:rPr>
        <w:rFonts w:hint="default"/>
        <w:lang w:val="en-US" w:eastAsia="en-US" w:bidi="ar-SA"/>
      </w:rPr>
    </w:lvl>
    <w:lvl w:ilvl="8">
      <w:start w:val="0"/>
      <w:numFmt w:val="bullet"/>
      <w:lvlText w:val="•"/>
      <w:lvlJc w:val="left"/>
      <w:pPr>
        <w:ind w:left="7772" w:hanging="411"/>
      </w:pPr>
      <w:rPr>
        <w:rFonts w:hint="default"/>
        <w:lang w:val="en-US" w:eastAsia="en-US" w:bidi="ar-SA"/>
      </w:rPr>
    </w:lvl>
  </w:abstractNum>
  <w:abstractNum w:abstractNumId="2">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
      <w:ind w:left="1769" w:right="778"/>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9"/>
      <w:ind w:left="11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kelley.iu.edu/about/index.cshtml" TargetMode="External"/><Relationship Id="rId7" Type="http://schemas.openxmlformats.org/officeDocument/2006/relationships/hyperlink" Target="https://academicaffairs.iupui.edu/Faculty-Affairs/PromotionTenure/guidelines-and-standard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Indiana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Maines, Laureen Ann</dc:creator>
  <dc:description/>
  <dcterms:created xsi:type="dcterms:W3CDTF">2023-12-14T19:42:01Z</dcterms:created>
  <dcterms:modified xsi:type="dcterms:W3CDTF">2023-12-14T19:42:01Z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21 for Word</vt:lpwstr>
  </property>
  <property fmtid="{D5CDD505-2E9C-101B-9397-08002B2CF9AE}" pid="4" name="LastSaved">
    <vt:filetime>2023-12-14T00:00:00Z</vt:filetime>
  </property>
  <property fmtid="{D5CDD505-2E9C-101B-9397-08002B2CF9AE}" pid="5" name="Producer">
    <vt:lpwstr>Adobe PDF Library 21.1.177</vt:lpwstr>
  </property>
  <property fmtid="{D5CDD505-2E9C-101B-9397-08002B2CF9AE}" pid="6" name="SourceModified">
    <vt:lpwstr>D:20210317033729</vt:lpwstr>
  </property>
</Properties>
</file>