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3281" w14:textId="77777777" w:rsidR="00D06AAF" w:rsidRDefault="00000000">
      <w:pPr>
        <w:pStyle w:val="Heading1"/>
        <w:ind w:right="7"/>
      </w:pPr>
      <w:r>
        <w:t>COVER</w:t>
      </w:r>
      <w:r>
        <w:rPr>
          <w:spacing w:val="-3"/>
        </w:rPr>
        <w:t xml:space="preserve"> </w:t>
      </w:r>
      <w:r>
        <w:rPr>
          <w:spacing w:val="-4"/>
        </w:rPr>
        <w:t>PAGE</w:t>
      </w:r>
    </w:p>
    <w:p w14:paraId="730E3C14" w14:textId="77777777" w:rsidR="00D06AAF" w:rsidRDefault="00000000">
      <w:pPr>
        <w:pStyle w:val="BodyText"/>
        <w:spacing w:before="184"/>
        <w:ind w:left="119"/>
      </w:pPr>
      <w:r>
        <w:rPr>
          <w:b/>
        </w:rPr>
        <w:t>Name</w:t>
      </w:r>
      <w:r>
        <w:rPr>
          <w:b/>
          <w:spacing w:val="-5"/>
        </w:rPr>
        <w:t xml:space="preserve"> </w:t>
      </w:r>
      <w:r>
        <w:rPr>
          <w:b/>
        </w:rPr>
        <w:t>of</w:t>
      </w:r>
      <w:r>
        <w:rPr>
          <w:b/>
          <w:spacing w:val="-5"/>
        </w:rPr>
        <w:t xml:space="preserve"> </w:t>
      </w:r>
      <w:r>
        <w:rPr>
          <w:b/>
        </w:rPr>
        <w:t>IHE</w:t>
      </w:r>
      <w:r>
        <w:t>:</w:t>
      </w:r>
      <w:r>
        <w:rPr>
          <w:spacing w:val="-3"/>
        </w:rPr>
        <w:t xml:space="preserve"> </w:t>
      </w:r>
      <w:r>
        <w:t>IUPUI</w:t>
      </w:r>
      <w:r>
        <w:rPr>
          <w:spacing w:val="-3"/>
        </w:rPr>
        <w:t xml:space="preserve"> </w:t>
      </w:r>
      <w:r>
        <w:t>(Indiana</w:t>
      </w:r>
      <w:r>
        <w:rPr>
          <w:spacing w:val="-6"/>
        </w:rPr>
        <w:t xml:space="preserve"> </w:t>
      </w:r>
      <w:r>
        <w:t>University-Purdue</w:t>
      </w:r>
      <w:r>
        <w:rPr>
          <w:spacing w:val="-5"/>
        </w:rPr>
        <w:t xml:space="preserve"> </w:t>
      </w:r>
      <w:r>
        <w:t>University</w:t>
      </w:r>
      <w:r>
        <w:rPr>
          <w:spacing w:val="-3"/>
        </w:rPr>
        <w:t xml:space="preserve"> </w:t>
      </w:r>
      <w:r>
        <w:rPr>
          <w:spacing w:val="-2"/>
        </w:rPr>
        <w:t>Indianapolis)</w:t>
      </w:r>
    </w:p>
    <w:p w14:paraId="0423BFF8" w14:textId="77777777" w:rsidR="00D06AAF" w:rsidRDefault="00D06AAF">
      <w:pPr>
        <w:pStyle w:val="BodyText"/>
      </w:pPr>
    </w:p>
    <w:p w14:paraId="6A885027" w14:textId="77777777" w:rsidR="00D06AAF" w:rsidRDefault="00D06AAF">
      <w:pPr>
        <w:pStyle w:val="BodyText"/>
        <w:spacing w:before="90"/>
      </w:pPr>
    </w:p>
    <w:p w14:paraId="0A77D7D1" w14:textId="69FB0069" w:rsidR="00D06AAF" w:rsidRDefault="00000000">
      <w:pPr>
        <w:ind w:left="119"/>
      </w:pPr>
      <w:r>
        <w:rPr>
          <w:b/>
        </w:rPr>
        <w:t>Submitting</w:t>
      </w:r>
      <w:r>
        <w:rPr>
          <w:b/>
          <w:spacing w:val="-6"/>
        </w:rPr>
        <w:t xml:space="preserve"> </w:t>
      </w:r>
      <w:r>
        <w:rPr>
          <w:b/>
        </w:rPr>
        <w:t>Administrator</w:t>
      </w:r>
      <w:r>
        <w:t>:</w:t>
      </w:r>
      <w:r>
        <w:rPr>
          <w:spacing w:val="-3"/>
        </w:rPr>
        <w:t xml:space="preserve"> </w:t>
      </w:r>
      <w:r>
        <w:t>Dr.</w:t>
      </w:r>
      <w:r>
        <w:rPr>
          <w:spacing w:val="-4"/>
        </w:rPr>
        <w:t xml:space="preserve"> </w:t>
      </w:r>
      <w:r w:rsidR="00F83EBB">
        <w:t>Jay Gladden</w:t>
      </w:r>
      <w:r>
        <w:t>,</w:t>
      </w:r>
      <w:r>
        <w:rPr>
          <w:spacing w:val="-3"/>
        </w:rPr>
        <w:t xml:space="preserve"> </w:t>
      </w:r>
      <w:r w:rsidR="00F83EBB">
        <w:rPr>
          <w:spacing w:val="-3"/>
        </w:rPr>
        <w:t xml:space="preserve">Interim </w:t>
      </w:r>
      <w:r>
        <w:t>Executive</w:t>
      </w:r>
      <w:r>
        <w:rPr>
          <w:spacing w:val="-7"/>
        </w:rPr>
        <w:t xml:space="preserve"> </w:t>
      </w:r>
      <w:r>
        <w:t>Vice</w:t>
      </w:r>
      <w:r>
        <w:rPr>
          <w:spacing w:val="-2"/>
        </w:rPr>
        <w:t xml:space="preserve"> </w:t>
      </w:r>
      <w:r>
        <w:t>Chancellor</w:t>
      </w:r>
      <w:r>
        <w:rPr>
          <w:spacing w:val="-5"/>
        </w:rPr>
        <w:t xml:space="preserve"> </w:t>
      </w:r>
      <w:r>
        <w:t>and</w:t>
      </w:r>
      <w:r>
        <w:rPr>
          <w:spacing w:val="-1"/>
        </w:rPr>
        <w:t xml:space="preserve"> </w:t>
      </w:r>
      <w:r>
        <w:t>Chief</w:t>
      </w:r>
      <w:r>
        <w:rPr>
          <w:spacing w:val="-3"/>
        </w:rPr>
        <w:t xml:space="preserve"> </w:t>
      </w:r>
      <w:r>
        <w:t>Academic</w:t>
      </w:r>
      <w:r>
        <w:rPr>
          <w:spacing w:val="-5"/>
        </w:rPr>
        <w:t xml:space="preserve"> </w:t>
      </w:r>
      <w:r>
        <w:rPr>
          <w:spacing w:val="-2"/>
        </w:rPr>
        <w:t>Officer</w:t>
      </w:r>
    </w:p>
    <w:p w14:paraId="329F12C4" w14:textId="6B4ABEE2" w:rsidR="00D06AAF" w:rsidRDefault="00000000">
      <w:pPr>
        <w:pStyle w:val="BodyText"/>
        <w:spacing w:before="183" w:line="256" w:lineRule="auto"/>
        <w:ind w:left="1739"/>
      </w:pPr>
      <w:r>
        <w:t>Contact</w:t>
      </w:r>
      <w:r>
        <w:rPr>
          <w:spacing w:val="-6"/>
        </w:rPr>
        <w:t xml:space="preserve"> </w:t>
      </w:r>
      <w:r>
        <w:t>Information:</w:t>
      </w:r>
      <w:r>
        <w:rPr>
          <w:spacing w:val="-3"/>
        </w:rPr>
        <w:t xml:space="preserve"> </w:t>
      </w:r>
      <w:r>
        <w:t>Suite</w:t>
      </w:r>
      <w:r>
        <w:rPr>
          <w:spacing w:val="-6"/>
        </w:rPr>
        <w:t xml:space="preserve"> </w:t>
      </w:r>
      <w:r w:rsidR="00F83EBB">
        <w:t xml:space="preserve">4008 </w:t>
      </w:r>
      <w:r>
        <w:t>University</w:t>
      </w:r>
      <w:r>
        <w:rPr>
          <w:spacing w:val="-4"/>
        </w:rPr>
        <w:t xml:space="preserve"> </w:t>
      </w:r>
      <w:r>
        <w:t>Hall,</w:t>
      </w:r>
      <w:r>
        <w:rPr>
          <w:spacing w:val="-3"/>
        </w:rPr>
        <w:t xml:space="preserve"> </w:t>
      </w:r>
      <w:r>
        <w:t>301</w:t>
      </w:r>
      <w:r>
        <w:rPr>
          <w:spacing w:val="-4"/>
        </w:rPr>
        <w:t xml:space="preserve"> </w:t>
      </w:r>
      <w:r>
        <w:t>University</w:t>
      </w:r>
      <w:r>
        <w:rPr>
          <w:spacing w:val="-4"/>
        </w:rPr>
        <w:t xml:space="preserve"> </w:t>
      </w:r>
      <w:r>
        <w:t>Blvd.</w:t>
      </w:r>
      <w:r>
        <w:rPr>
          <w:spacing w:val="-4"/>
        </w:rPr>
        <w:t xml:space="preserve"> </w:t>
      </w:r>
      <w:r>
        <w:t>Indianapolis,</w:t>
      </w:r>
      <w:r>
        <w:rPr>
          <w:spacing w:val="-3"/>
        </w:rPr>
        <w:t xml:space="preserve"> </w:t>
      </w:r>
      <w:r>
        <w:t>IN</w:t>
      </w:r>
      <w:r>
        <w:rPr>
          <w:spacing w:val="-2"/>
        </w:rPr>
        <w:t xml:space="preserve"> </w:t>
      </w:r>
      <w:r>
        <w:t>46202;</w:t>
      </w:r>
      <w:r w:rsidR="00F83EBB">
        <w:t xml:space="preserve"> </w:t>
      </w:r>
      <w:hyperlink r:id="rId7" w:history="1">
        <w:r w:rsidR="00F83EBB" w:rsidRPr="00AA43B1">
          <w:rPr>
            <w:rStyle w:val="Hyperlink"/>
          </w:rPr>
          <w:t>jamglad@iupui.edu</w:t>
        </w:r>
      </w:hyperlink>
      <w:r w:rsidR="00F83EBB">
        <w:rPr>
          <w:color w:val="0562C1"/>
          <w:u w:val="single" w:color="0562C1"/>
        </w:rPr>
        <w:t xml:space="preserve"> </w:t>
      </w:r>
      <w:r>
        <w:t>; 317-27</w:t>
      </w:r>
      <w:r w:rsidR="00F83EBB">
        <w:t>4-4500</w:t>
      </w:r>
    </w:p>
    <w:p w14:paraId="1B9FB8A1" w14:textId="77777777" w:rsidR="00D06AAF" w:rsidRDefault="00D06AAF">
      <w:pPr>
        <w:pStyle w:val="BodyText"/>
      </w:pPr>
    </w:p>
    <w:p w14:paraId="597AC0A5" w14:textId="77777777" w:rsidR="00D06AAF" w:rsidRDefault="00D06AAF">
      <w:pPr>
        <w:pStyle w:val="BodyText"/>
        <w:spacing w:before="76"/>
      </w:pPr>
    </w:p>
    <w:p w14:paraId="553D50B5" w14:textId="77777777" w:rsidR="00D06AAF" w:rsidRDefault="00000000">
      <w:pPr>
        <w:spacing w:before="1"/>
        <w:ind w:left="120"/>
      </w:pPr>
      <w:r>
        <w:rPr>
          <w:b/>
        </w:rPr>
        <w:t>Secondary</w:t>
      </w:r>
      <w:r>
        <w:rPr>
          <w:b/>
          <w:spacing w:val="-7"/>
        </w:rPr>
        <w:t xml:space="preserve"> </w:t>
      </w:r>
      <w:r>
        <w:rPr>
          <w:b/>
        </w:rPr>
        <w:t>Point</w:t>
      </w:r>
      <w:r>
        <w:rPr>
          <w:b/>
          <w:spacing w:val="-5"/>
        </w:rPr>
        <w:t xml:space="preserve"> </w:t>
      </w:r>
      <w:r>
        <w:rPr>
          <w:b/>
        </w:rPr>
        <w:t>of</w:t>
      </w:r>
      <w:r>
        <w:rPr>
          <w:b/>
          <w:spacing w:val="-6"/>
        </w:rPr>
        <w:t xml:space="preserve"> </w:t>
      </w:r>
      <w:r>
        <w:rPr>
          <w:b/>
        </w:rPr>
        <w:t>Contact</w:t>
      </w:r>
      <w:r>
        <w:t>:</w:t>
      </w:r>
      <w:r>
        <w:rPr>
          <w:spacing w:val="-3"/>
        </w:rPr>
        <w:t xml:space="preserve"> </w:t>
      </w:r>
      <w:r>
        <w:t>Dr.</w:t>
      </w:r>
      <w:r>
        <w:rPr>
          <w:spacing w:val="-5"/>
        </w:rPr>
        <w:t xml:space="preserve"> </w:t>
      </w:r>
      <w:r>
        <w:t>Gina</w:t>
      </w:r>
      <w:r>
        <w:rPr>
          <w:spacing w:val="-6"/>
        </w:rPr>
        <w:t xml:space="preserve"> </w:t>
      </w:r>
      <w:r>
        <w:t>Sánchez</w:t>
      </w:r>
      <w:r>
        <w:rPr>
          <w:spacing w:val="1"/>
        </w:rPr>
        <w:t xml:space="preserve"> </w:t>
      </w:r>
      <w:r>
        <w:t>Gibau,</w:t>
      </w:r>
      <w:r>
        <w:rPr>
          <w:spacing w:val="-3"/>
        </w:rPr>
        <w:t xml:space="preserve"> </w:t>
      </w:r>
      <w:r>
        <w:t>Associate</w:t>
      </w:r>
      <w:r>
        <w:rPr>
          <w:spacing w:val="-7"/>
        </w:rPr>
        <w:t xml:space="preserve"> </w:t>
      </w:r>
      <w:r>
        <w:t>Vice</w:t>
      </w:r>
      <w:r>
        <w:rPr>
          <w:spacing w:val="-2"/>
        </w:rPr>
        <w:t xml:space="preserve"> </w:t>
      </w:r>
      <w:r>
        <w:t>Chancellor</w:t>
      </w:r>
      <w:r>
        <w:rPr>
          <w:spacing w:val="-5"/>
        </w:rPr>
        <w:t xml:space="preserve"> </w:t>
      </w:r>
      <w:r>
        <w:t>for</w:t>
      </w:r>
      <w:r>
        <w:rPr>
          <w:spacing w:val="-1"/>
        </w:rPr>
        <w:t xml:space="preserve"> </w:t>
      </w:r>
      <w:r>
        <w:t>Faculty</w:t>
      </w:r>
      <w:r>
        <w:rPr>
          <w:spacing w:val="3"/>
        </w:rPr>
        <w:t xml:space="preserve"> </w:t>
      </w:r>
      <w:proofErr w:type="gramStart"/>
      <w:r>
        <w:t>Diversity</w:t>
      </w:r>
      <w:proofErr w:type="gramEnd"/>
      <w:r>
        <w:rPr>
          <w:spacing w:val="-4"/>
        </w:rPr>
        <w:t xml:space="preserve"> </w:t>
      </w:r>
      <w:r>
        <w:t>and</w:t>
      </w:r>
      <w:r>
        <w:rPr>
          <w:spacing w:val="-4"/>
        </w:rPr>
        <w:t xml:space="preserve"> </w:t>
      </w:r>
      <w:r>
        <w:rPr>
          <w:spacing w:val="-2"/>
        </w:rPr>
        <w:t>Inclusion</w:t>
      </w:r>
    </w:p>
    <w:p w14:paraId="2C4E16A2" w14:textId="4358FA9A" w:rsidR="00D06AAF" w:rsidRDefault="00000000">
      <w:pPr>
        <w:pStyle w:val="BodyText"/>
        <w:spacing w:before="183"/>
        <w:ind w:left="1832"/>
      </w:pPr>
      <w:r>
        <w:t>Contact</w:t>
      </w:r>
      <w:r>
        <w:rPr>
          <w:spacing w:val="-6"/>
        </w:rPr>
        <w:t xml:space="preserve"> </w:t>
      </w:r>
      <w:r>
        <w:t>Information:</w:t>
      </w:r>
      <w:r>
        <w:rPr>
          <w:spacing w:val="-3"/>
        </w:rPr>
        <w:t xml:space="preserve"> </w:t>
      </w:r>
      <w:r>
        <w:t>Suite</w:t>
      </w:r>
      <w:r>
        <w:rPr>
          <w:spacing w:val="-6"/>
        </w:rPr>
        <w:t xml:space="preserve"> </w:t>
      </w:r>
      <w:r w:rsidR="00F83EBB">
        <w:t>4008</w:t>
      </w:r>
      <w:r>
        <w:rPr>
          <w:spacing w:val="-4"/>
        </w:rPr>
        <w:t xml:space="preserve"> </w:t>
      </w:r>
      <w:r>
        <w:t>University</w:t>
      </w:r>
      <w:r>
        <w:rPr>
          <w:spacing w:val="-4"/>
        </w:rPr>
        <w:t xml:space="preserve"> </w:t>
      </w:r>
      <w:r>
        <w:t>Hall,</w:t>
      </w:r>
      <w:r>
        <w:rPr>
          <w:spacing w:val="-3"/>
        </w:rPr>
        <w:t xml:space="preserve"> </w:t>
      </w:r>
      <w:r>
        <w:t>301</w:t>
      </w:r>
      <w:r>
        <w:rPr>
          <w:spacing w:val="-4"/>
        </w:rPr>
        <w:t xml:space="preserve"> </w:t>
      </w:r>
      <w:r>
        <w:t>University</w:t>
      </w:r>
      <w:r>
        <w:rPr>
          <w:spacing w:val="-4"/>
        </w:rPr>
        <w:t xml:space="preserve"> </w:t>
      </w:r>
      <w:r>
        <w:t>Blvd.</w:t>
      </w:r>
      <w:r>
        <w:rPr>
          <w:spacing w:val="-4"/>
        </w:rPr>
        <w:t xml:space="preserve"> </w:t>
      </w:r>
      <w:r>
        <w:t>Indianapolis,</w:t>
      </w:r>
      <w:r>
        <w:rPr>
          <w:spacing w:val="-3"/>
        </w:rPr>
        <w:t xml:space="preserve"> </w:t>
      </w:r>
      <w:r>
        <w:t>IN</w:t>
      </w:r>
      <w:r>
        <w:rPr>
          <w:spacing w:val="-2"/>
        </w:rPr>
        <w:t xml:space="preserve"> </w:t>
      </w:r>
      <w:r>
        <w:t>46202;</w:t>
      </w:r>
      <w:r w:rsidR="00F83EBB">
        <w:t xml:space="preserve"> </w:t>
      </w:r>
      <w:hyperlink r:id="rId8" w:history="1">
        <w:r w:rsidR="00F83EBB" w:rsidRPr="00AA43B1">
          <w:rPr>
            <w:rStyle w:val="Hyperlink"/>
          </w:rPr>
          <w:t>gsanchez@iupui.edu</w:t>
        </w:r>
      </w:hyperlink>
      <w:r>
        <w:rPr>
          <w:color w:val="0562C1"/>
        </w:rPr>
        <w:t xml:space="preserve"> </w:t>
      </w:r>
      <w:r>
        <w:t>; 317-274-4926</w:t>
      </w:r>
    </w:p>
    <w:p w14:paraId="4AC70763" w14:textId="77777777" w:rsidR="00D06AAF" w:rsidRDefault="00D06AAF">
      <w:pPr>
        <w:pStyle w:val="BodyText"/>
      </w:pPr>
    </w:p>
    <w:p w14:paraId="50734631" w14:textId="77777777" w:rsidR="00D06AAF" w:rsidRDefault="00D06AAF">
      <w:pPr>
        <w:pStyle w:val="BodyText"/>
        <w:spacing w:before="30"/>
      </w:pPr>
    </w:p>
    <w:p w14:paraId="7158AED9" w14:textId="77777777" w:rsidR="00D06AAF" w:rsidRDefault="00000000">
      <w:pPr>
        <w:pStyle w:val="BodyText"/>
        <w:spacing w:line="259" w:lineRule="auto"/>
        <w:ind w:left="120" w:right="127"/>
      </w:pPr>
      <w:r>
        <w:rPr>
          <w:b/>
        </w:rPr>
        <w:t xml:space="preserve">Brief Introduction to IUPUI: </w:t>
      </w:r>
      <w:r>
        <w:t>IUPUI is a core campus of Indiana University and the state’s urban research and academic health sciences campus. IUPUI enrolls nearly 28,000 students, including over 8,000 graduate students, with more than 3,000 full-time faculty, an annual budget of $1.7 billion, and external research funding of more than $535 million in the 2020-21 fiscal year, of which $448 million was associated with the School of Medicine. IUPUI offers more than 550 academic programs across 17 degree-granting schools, including the schools of liberal arts and science, as well as professional schools of business, education, law, art &amp; design, health &amp; human sciences, nursing, engineering &amp; technology, public &amp; environmental affairs, dentistry, informatics and computing, social work, public health, philanthropy, and</w:t>
      </w:r>
      <w:r>
        <w:rPr>
          <w:spacing w:val="-1"/>
        </w:rPr>
        <w:t xml:space="preserve"> </w:t>
      </w:r>
      <w:r>
        <w:t>medicine.</w:t>
      </w:r>
      <w:r>
        <w:rPr>
          <w:spacing w:val="-1"/>
        </w:rPr>
        <w:t xml:space="preserve"> </w:t>
      </w:r>
      <w:r>
        <w:t>Two</w:t>
      </w:r>
      <w:r>
        <w:rPr>
          <w:spacing w:val="-1"/>
        </w:rPr>
        <w:t xml:space="preserve"> </w:t>
      </w:r>
      <w:r>
        <w:t>regional educational centers in Columbus, IN (IUPUC) and</w:t>
      </w:r>
      <w:r>
        <w:rPr>
          <w:spacing w:val="-1"/>
        </w:rPr>
        <w:t xml:space="preserve"> </w:t>
      </w:r>
      <w:r>
        <w:t>Fort Wayne, Indiana (IU</w:t>
      </w:r>
      <w:r>
        <w:rPr>
          <w:spacing w:val="-2"/>
        </w:rPr>
        <w:t xml:space="preserve"> </w:t>
      </w:r>
      <w:r>
        <w:t>Fort Wayne) extend our delivery of academic programs in an array of areas, particularly health, to other regions of the</w:t>
      </w:r>
      <w:r>
        <w:rPr>
          <w:spacing w:val="-1"/>
        </w:rPr>
        <w:t xml:space="preserve"> </w:t>
      </w:r>
      <w:r>
        <w:t xml:space="preserve">state. The population of focus for our submission is </w:t>
      </w:r>
      <w:r>
        <w:rPr>
          <w:b/>
        </w:rPr>
        <w:t>STEM Faculty</w:t>
      </w:r>
      <w:r>
        <w:t xml:space="preserve">, though </w:t>
      </w:r>
      <w:proofErr w:type="gramStart"/>
      <w:r>
        <w:t>the vast majority of</w:t>
      </w:r>
      <w:proofErr w:type="gramEnd"/>
      <w:r>
        <w:t xml:space="preserve"> the actions undertaken benefit faculty</w:t>
      </w:r>
      <w:r>
        <w:rPr>
          <w:spacing w:val="-4"/>
        </w:rPr>
        <w:t xml:space="preserve"> </w:t>
      </w:r>
      <w:r>
        <w:t>across</w:t>
      </w:r>
      <w:r>
        <w:rPr>
          <w:spacing w:val="-2"/>
        </w:rPr>
        <w:t xml:space="preserve"> </w:t>
      </w:r>
      <w:r>
        <w:t>all</w:t>
      </w:r>
      <w:r>
        <w:rPr>
          <w:spacing w:val="-3"/>
        </w:rPr>
        <w:t xml:space="preserve"> </w:t>
      </w:r>
      <w:r>
        <w:t>schools.</w:t>
      </w:r>
      <w:r>
        <w:rPr>
          <w:spacing w:val="-4"/>
        </w:rPr>
        <w:t xml:space="preserve"> </w:t>
      </w:r>
      <w:r>
        <w:t>STEM</w:t>
      </w:r>
      <w:r>
        <w:rPr>
          <w:spacing w:val="-4"/>
        </w:rPr>
        <w:t xml:space="preserve"> </w:t>
      </w:r>
      <w:r>
        <w:t>faculty</w:t>
      </w:r>
      <w:r>
        <w:rPr>
          <w:spacing w:val="-4"/>
        </w:rPr>
        <w:t xml:space="preserve"> </w:t>
      </w:r>
      <w:r>
        <w:t>are</w:t>
      </w:r>
      <w:r>
        <w:rPr>
          <w:spacing w:val="-2"/>
        </w:rPr>
        <w:t xml:space="preserve"> </w:t>
      </w:r>
      <w:r>
        <w:t>clustered</w:t>
      </w:r>
      <w:r>
        <w:rPr>
          <w:spacing w:val="-4"/>
        </w:rPr>
        <w:t xml:space="preserve"> </w:t>
      </w:r>
      <w:r>
        <w:t>primarily</w:t>
      </w:r>
      <w:r>
        <w:rPr>
          <w:spacing w:val="-4"/>
        </w:rPr>
        <w:t xml:space="preserve"> </w:t>
      </w:r>
      <w:r>
        <w:t>within</w:t>
      </w:r>
      <w:r>
        <w:rPr>
          <w:spacing w:val="-4"/>
        </w:rPr>
        <w:t xml:space="preserve"> </w:t>
      </w:r>
      <w:r>
        <w:t>3</w:t>
      </w:r>
      <w:r>
        <w:rPr>
          <w:spacing w:val="-4"/>
        </w:rPr>
        <w:t xml:space="preserve"> </w:t>
      </w:r>
      <w:r>
        <w:t>schools:</w:t>
      </w:r>
      <w:r>
        <w:rPr>
          <w:spacing w:val="-3"/>
        </w:rPr>
        <w:t xml:space="preserve"> </w:t>
      </w:r>
      <w:r>
        <w:t>Engineering</w:t>
      </w:r>
      <w:r>
        <w:rPr>
          <w:spacing w:val="-4"/>
        </w:rPr>
        <w:t xml:space="preserve"> </w:t>
      </w:r>
      <w:r>
        <w:t>&amp;</w:t>
      </w:r>
      <w:r>
        <w:rPr>
          <w:spacing w:val="-2"/>
        </w:rPr>
        <w:t xml:space="preserve"> </w:t>
      </w:r>
      <w:r>
        <w:t>Technology,</w:t>
      </w:r>
      <w:r>
        <w:rPr>
          <w:spacing w:val="-3"/>
        </w:rPr>
        <w:t xml:space="preserve"> </w:t>
      </w:r>
      <w:r>
        <w:t>Informatics</w:t>
      </w:r>
      <w:r>
        <w:rPr>
          <w:spacing w:val="-2"/>
        </w:rPr>
        <w:t xml:space="preserve"> </w:t>
      </w:r>
      <w:r>
        <w:t xml:space="preserve">&amp; Computing, and Science. These schools currently are engaged in activities related to </w:t>
      </w:r>
      <w:hyperlink r:id="rId9">
        <w:r>
          <w:rPr>
            <w:color w:val="0562C1"/>
            <w:u w:val="single" w:color="0562C1"/>
          </w:rPr>
          <w:t>Project EPIC</w:t>
        </w:r>
        <w:r>
          <w:t>,</w:t>
        </w:r>
      </w:hyperlink>
      <w:r>
        <w:t xml:space="preserve"> our ADVANCE Adaptation grant for which we have been able to transition to hybrid or online delivery of programming during the pandemic. IUPUI STEM schools also have been active participants in the IChange Network, an initiative of the Aspire Alliance (co-anchored by APLU and CIRTL and funded through NSF INCLUDES), focused on developing inclusive and diverse STEM faculty across the country. Across the three STEM schools, 32% of the 335 full-time faculty identify as female, 20% as Asian-American, 4% as African American, 3% as Latinx, and 1% as two or more races. Of the 107 female faculty in STEM departments, 26 (24%) are women of Color.</w:t>
      </w:r>
    </w:p>
    <w:p w14:paraId="7238ADFE" w14:textId="77777777" w:rsidR="00D06AAF" w:rsidRDefault="00D06AAF">
      <w:pPr>
        <w:pStyle w:val="BodyText"/>
      </w:pPr>
    </w:p>
    <w:p w14:paraId="0377F086" w14:textId="77777777" w:rsidR="00D06AAF" w:rsidRDefault="00D06AAF">
      <w:pPr>
        <w:pStyle w:val="BodyText"/>
      </w:pPr>
    </w:p>
    <w:p w14:paraId="2B52F2E9" w14:textId="77777777" w:rsidR="00D06AAF" w:rsidRDefault="00D06AAF">
      <w:pPr>
        <w:pStyle w:val="BodyText"/>
        <w:spacing w:before="253"/>
      </w:pPr>
    </w:p>
    <w:p w14:paraId="283DB142" w14:textId="77777777" w:rsidR="00D06AAF" w:rsidRDefault="00000000">
      <w:pPr>
        <w:pStyle w:val="BodyText"/>
        <w:spacing w:before="1" w:line="259" w:lineRule="auto"/>
        <w:ind w:left="119" w:right="127"/>
      </w:pPr>
      <w:r>
        <w:rPr>
          <w:b/>
        </w:rPr>
        <w:t xml:space="preserve">Acknowledgement of Contributors to the Development of These Actions: </w:t>
      </w:r>
      <w:r>
        <w:t>The actions described in this proposal are attributable</w:t>
      </w:r>
      <w:r>
        <w:rPr>
          <w:spacing w:val="-1"/>
        </w:rPr>
        <w:t xml:space="preserve"> </w:t>
      </w:r>
      <w:r>
        <w:t>to the contributions of an exceptionally large</w:t>
      </w:r>
      <w:r>
        <w:rPr>
          <w:spacing w:val="-1"/>
        </w:rPr>
        <w:t xml:space="preserve"> </w:t>
      </w:r>
      <w:r>
        <w:t>and diverse</w:t>
      </w:r>
      <w:r>
        <w:rPr>
          <w:spacing w:val="-1"/>
        </w:rPr>
        <w:t xml:space="preserve"> </w:t>
      </w:r>
      <w:r>
        <w:t>array of faculty and staff from across IUPUI – too numerous to name individually. We therefore acknowledge contributions of existing groups, including the Chancellor’s Cabinet, academic deans, the Division of Diversity, Equity, and Inclusion, the IUPUI Faculty Council (particularly the following committees: executive; faculty affairs; DEI; ad hoc promotion and tenure), the Chancellor’s Diversity Cabinet, the</w:t>
      </w:r>
      <w:r>
        <w:rPr>
          <w:spacing w:val="-5"/>
        </w:rPr>
        <w:t xml:space="preserve"> </w:t>
      </w:r>
      <w:r>
        <w:t>Graduate</w:t>
      </w:r>
      <w:r>
        <w:rPr>
          <w:spacing w:val="-1"/>
        </w:rPr>
        <w:t xml:space="preserve"> </w:t>
      </w:r>
      <w:r>
        <w:t>Office, the</w:t>
      </w:r>
      <w:r>
        <w:rPr>
          <w:spacing w:val="-1"/>
        </w:rPr>
        <w:t xml:space="preserve"> </w:t>
      </w:r>
      <w:r>
        <w:t>Office</w:t>
      </w:r>
      <w:r>
        <w:rPr>
          <w:spacing w:val="-5"/>
        </w:rPr>
        <w:t xml:space="preserve"> </w:t>
      </w:r>
      <w:r>
        <w:t>of the</w:t>
      </w:r>
      <w:r>
        <w:rPr>
          <w:spacing w:val="-5"/>
        </w:rPr>
        <w:t xml:space="preserve"> </w:t>
      </w:r>
      <w:r>
        <w:t>Vice</w:t>
      </w:r>
      <w:r>
        <w:rPr>
          <w:spacing w:val="-5"/>
        </w:rPr>
        <w:t xml:space="preserve"> </w:t>
      </w:r>
      <w:r>
        <w:t>Chancellor</w:t>
      </w:r>
      <w:r>
        <w:rPr>
          <w:spacing w:val="-4"/>
        </w:rPr>
        <w:t xml:space="preserve"> </w:t>
      </w:r>
      <w:r>
        <w:t>for</w:t>
      </w:r>
      <w:r>
        <w:rPr>
          <w:spacing w:val="-4"/>
        </w:rPr>
        <w:t xml:space="preserve"> </w:t>
      </w:r>
      <w:r>
        <w:t>Research,</w:t>
      </w:r>
      <w:r>
        <w:rPr>
          <w:spacing w:val="-2"/>
        </w:rPr>
        <w:t xml:space="preserve"> </w:t>
      </w:r>
      <w:r>
        <w:t>Project</w:t>
      </w:r>
      <w:r>
        <w:rPr>
          <w:spacing w:val="-5"/>
        </w:rPr>
        <w:t xml:space="preserve"> </w:t>
      </w:r>
      <w:r>
        <w:t>EPIC,</w:t>
      </w:r>
      <w:r>
        <w:rPr>
          <w:spacing w:val="-2"/>
        </w:rPr>
        <w:t xml:space="preserve"> </w:t>
      </w:r>
      <w:r>
        <w:t>and the</w:t>
      </w:r>
      <w:r>
        <w:rPr>
          <w:spacing w:val="-1"/>
        </w:rPr>
        <w:t xml:space="preserve"> </w:t>
      </w:r>
      <w:r>
        <w:t>Office</w:t>
      </w:r>
      <w:r>
        <w:rPr>
          <w:spacing w:val="-5"/>
        </w:rPr>
        <w:t xml:space="preserve"> </w:t>
      </w:r>
      <w:r>
        <w:t>of</w:t>
      </w:r>
      <w:r>
        <w:rPr>
          <w:spacing w:val="-2"/>
        </w:rPr>
        <w:t xml:space="preserve"> </w:t>
      </w:r>
      <w:r>
        <w:t>Academic</w:t>
      </w:r>
      <w:r>
        <w:rPr>
          <w:spacing w:val="-4"/>
        </w:rPr>
        <w:t xml:space="preserve"> </w:t>
      </w:r>
      <w:r>
        <w:t>Affairs.</w:t>
      </w:r>
      <w:r>
        <w:rPr>
          <w:spacing w:val="-2"/>
        </w:rPr>
        <w:t xml:space="preserve"> </w:t>
      </w:r>
      <w:r>
        <w:t xml:space="preserve">The COVID CV project was led by Drs. Rachel Wheeler, Jane Williams, Aaron </w:t>
      </w:r>
      <w:proofErr w:type="spellStart"/>
      <w:proofErr w:type="gramStart"/>
      <w:r>
        <w:t>Ganci</w:t>
      </w:r>
      <w:proofErr w:type="spellEnd"/>
      <w:proofErr w:type="gramEnd"/>
      <w:r>
        <w:t xml:space="preserve"> and Rajeev </w:t>
      </w:r>
      <w:proofErr w:type="spellStart"/>
      <w:r>
        <w:t>Raje</w:t>
      </w:r>
      <w:proofErr w:type="spellEnd"/>
      <w:r>
        <w:t>.</w:t>
      </w:r>
    </w:p>
    <w:p w14:paraId="61C5F7EF" w14:textId="77777777" w:rsidR="00D06AAF" w:rsidRDefault="00D06AAF">
      <w:pPr>
        <w:spacing w:line="259" w:lineRule="auto"/>
        <w:sectPr w:rsidR="00D06AAF">
          <w:footerReference w:type="default" r:id="rId10"/>
          <w:type w:val="continuous"/>
          <w:pgSz w:w="12240" w:h="15840"/>
          <w:pgMar w:top="960" w:right="620" w:bottom="1200" w:left="600" w:header="0" w:footer="1013" w:gutter="0"/>
          <w:pgNumType w:start="1"/>
          <w:cols w:space="720"/>
        </w:sectPr>
      </w:pPr>
    </w:p>
    <w:p w14:paraId="02C56631" w14:textId="77777777" w:rsidR="00D06AAF" w:rsidRDefault="00000000">
      <w:pPr>
        <w:pStyle w:val="Heading1"/>
      </w:pPr>
      <w:r>
        <w:rPr>
          <w:spacing w:val="-2"/>
        </w:rPr>
        <w:lastRenderedPageBreak/>
        <w:t>Narrative</w:t>
      </w:r>
    </w:p>
    <w:p w14:paraId="69EE1B86" w14:textId="77777777" w:rsidR="00D06AAF" w:rsidRDefault="00000000">
      <w:pPr>
        <w:pStyle w:val="BodyText"/>
        <w:spacing w:before="268"/>
        <w:ind w:left="119" w:right="160"/>
      </w:pPr>
      <w:r>
        <w:rPr>
          <w:b/>
        </w:rPr>
        <w:t>Description of</w:t>
      </w:r>
      <w:r>
        <w:rPr>
          <w:b/>
          <w:spacing w:val="-2"/>
        </w:rPr>
        <w:t xml:space="preserve"> </w:t>
      </w:r>
      <w:r>
        <w:rPr>
          <w:b/>
        </w:rPr>
        <w:t>the Anticipated Long-term Impacts of</w:t>
      </w:r>
      <w:r>
        <w:rPr>
          <w:b/>
          <w:spacing w:val="-2"/>
        </w:rPr>
        <w:t xml:space="preserve"> </w:t>
      </w:r>
      <w:r>
        <w:rPr>
          <w:b/>
        </w:rPr>
        <w:t>the COVID-19 Pandemic on the Diversity,</w:t>
      </w:r>
      <w:r>
        <w:rPr>
          <w:b/>
          <w:spacing w:val="-1"/>
        </w:rPr>
        <w:t xml:space="preserve"> </w:t>
      </w:r>
      <w:proofErr w:type="gramStart"/>
      <w:r>
        <w:rPr>
          <w:b/>
        </w:rPr>
        <w:t>Equity</w:t>
      </w:r>
      <w:proofErr w:type="gramEnd"/>
      <w:r>
        <w:rPr>
          <w:b/>
        </w:rPr>
        <w:t xml:space="preserve"> and Inclusion of STEM Faculty:</w:t>
      </w:r>
      <w:r>
        <w:rPr>
          <w:b/>
          <w:spacing w:val="40"/>
        </w:rPr>
        <w:t xml:space="preserve"> </w:t>
      </w:r>
      <w:r>
        <w:t>It is clear that disparities existing prior to 2020 were magnified by the pandemic. Women and faculty of Color</w:t>
      </w:r>
      <w:r>
        <w:rPr>
          <w:spacing w:val="-5"/>
        </w:rPr>
        <w:t xml:space="preserve"> </w:t>
      </w:r>
      <w:r>
        <w:t>already had</w:t>
      </w:r>
      <w:r>
        <w:rPr>
          <w:spacing w:val="-4"/>
        </w:rPr>
        <w:t xml:space="preserve"> </w:t>
      </w:r>
      <w:r>
        <w:t>less</w:t>
      </w:r>
      <w:r>
        <w:rPr>
          <w:spacing w:val="-2"/>
        </w:rPr>
        <w:t xml:space="preserve"> </w:t>
      </w:r>
      <w:r>
        <w:t>robust</w:t>
      </w:r>
      <w:r>
        <w:rPr>
          <w:spacing w:val="-6"/>
        </w:rPr>
        <w:t xml:space="preserve"> </w:t>
      </w:r>
      <w:r>
        <w:t>access</w:t>
      </w:r>
      <w:r>
        <w:rPr>
          <w:spacing w:val="-2"/>
        </w:rPr>
        <w:t xml:space="preserve"> </w:t>
      </w:r>
      <w:r>
        <w:t>to mentoring</w:t>
      </w:r>
      <w:r>
        <w:rPr>
          <w:spacing w:val="-4"/>
        </w:rPr>
        <w:t xml:space="preserve"> </w:t>
      </w:r>
      <w:r>
        <w:t>and</w:t>
      </w:r>
      <w:r>
        <w:rPr>
          <w:spacing w:val="-4"/>
        </w:rPr>
        <w:t xml:space="preserve"> </w:t>
      </w:r>
      <w:r>
        <w:t>professional</w:t>
      </w:r>
      <w:r>
        <w:rPr>
          <w:spacing w:val="-3"/>
        </w:rPr>
        <w:t xml:space="preserve"> </w:t>
      </w:r>
      <w:r>
        <w:t>research</w:t>
      </w:r>
      <w:r>
        <w:rPr>
          <w:spacing w:val="-4"/>
        </w:rPr>
        <w:t xml:space="preserve"> </w:t>
      </w:r>
      <w:r>
        <w:t>networks that</w:t>
      </w:r>
      <w:r>
        <w:rPr>
          <w:spacing w:val="-2"/>
        </w:rPr>
        <w:t xml:space="preserve"> </w:t>
      </w:r>
      <w:r>
        <w:t>could</w:t>
      </w:r>
      <w:r>
        <w:rPr>
          <w:spacing w:val="-4"/>
        </w:rPr>
        <w:t xml:space="preserve"> </w:t>
      </w:r>
      <w:r>
        <w:t>help</w:t>
      </w:r>
      <w:r>
        <w:rPr>
          <w:spacing w:val="-4"/>
        </w:rPr>
        <w:t xml:space="preserve"> </w:t>
      </w:r>
      <w:r>
        <w:t>buffer</w:t>
      </w:r>
      <w:r>
        <w:rPr>
          <w:spacing w:val="-5"/>
        </w:rPr>
        <w:t xml:space="preserve"> </w:t>
      </w:r>
      <w:r>
        <w:t xml:space="preserve">disruptions to academic work (Goodwin &amp; </w:t>
      </w:r>
      <w:proofErr w:type="spellStart"/>
      <w:r>
        <w:t>Mitchneck</w:t>
      </w:r>
      <w:proofErr w:type="spellEnd"/>
      <w:r>
        <w:t>, 2020). The</w:t>
      </w:r>
      <w:r>
        <w:rPr>
          <w:spacing w:val="-1"/>
        </w:rPr>
        <w:t xml:space="preserve"> </w:t>
      </w:r>
      <w:r>
        <w:t xml:space="preserve">pandemic blurred boundaries between personal and professional activities and exacerbated gendered roles related to caregiving and student support (NAP, 2021). IUPUI surveyed all faculty in </w:t>
      </w:r>
      <w:proofErr w:type="gramStart"/>
      <w:r>
        <w:t>May,</w:t>
      </w:r>
      <w:proofErr w:type="gramEnd"/>
      <w:r>
        <w:t xml:space="preserve"> 2020 to gauge the impact of the pandemic and to assess how to best provide support. The results mirrored national trends – women, particularly women of Color, were more often juggling caregiving responsibilities at home</w:t>
      </w:r>
      <w:r>
        <w:rPr>
          <w:spacing w:val="-3"/>
        </w:rPr>
        <w:t xml:space="preserve"> </w:t>
      </w:r>
      <w:r>
        <w:t>and</w:t>
      </w:r>
      <w:r>
        <w:rPr>
          <w:spacing w:val="-1"/>
        </w:rPr>
        <w:t xml:space="preserve"> </w:t>
      </w:r>
      <w:r>
        <w:t>coping with</w:t>
      </w:r>
      <w:r>
        <w:rPr>
          <w:spacing w:val="-1"/>
        </w:rPr>
        <w:t xml:space="preserve"> </w:t>
      </w:r>
      <w:r>
        <w:t>illness (and loss) of loved</w:t>
      </w:r>
      <w:r>
        <w:rPr>
          <w:spacing w:val="-1"/>
        </w:rPr>
        <w:t xml:space="preserve"> </w:t>
      </w:r>
      <w:r>
        <w:t>ones, while</w:t>
      </w:r>
      <w:r>
        <w:rPr>
          <w:spacing w:val="-3"/>
        </w:rPr>
        <w:t xml:space="preserve"> </w:t>
      </w:r>
      <w:r>
        <w:t>also</w:t>
      </w:r>
      <w:r>
        <w:rPr>
          <w:spacing w:val="-1"/>
        </w:rPr>
        <w:t xml:space="preserve"> </w:t>
      </w:r>
      <w:r>
        <w:t>being</w:t>
      </w:r>
      <w:r>
        <w:rPr>
          <w:spacing w:val="-1"/>
        </w:rPr>
        <w:t xml:space="preserve"> </w:t>
      </w:r>
      <w:r>
        <w:t>sought</w:t>
      </w:r>
      <w:r>
        <w:rPr>
          <w:spacing w:val="-3"/>
        </w:rPr>
        <w:t xml:space="preserve"> </w:t>
      </w:r>
      <w:r>
        <w:t>out by</w:t>
      </w:r>
      <w:r>
        <w:rPr>
          <w:spacing w:val="-1"/>
        </w:rPr>
        <w:t xml:space="preserve"> </w:t>
      </w:r>
      <w:r>
        <w:t>students for</w:t>
      </w:r>
      <w:r>
        <w:rPr>
          <w:spacing w:val="-2"/>
        </w:rPr>
        <w:t xml:space="preserve"> </w:t>
      </w:r>
      <w:r>
        <w:t>support</w:t>
      </w:r>
      <w:r>
        <w:rPr>
          <w:spacing w:val="-3"/>
        </w:rPr>
        <w:t xml:space="preserve"> </w:t>
      </w:r>
      <w:r>
        <w:t>(IRDS, 2020</w:t>
      </w:r>
      <w:r>
        <w:rPr>
          <w:spacing w:val="-1"/>
        </w:rPr>
        <w:t xml:space="preserve"> </w:t>
      </w:r>
      <w:r>
        <w:t xml:space="preserve">– </w:t>
      </w:r>
      <w:hyperlink r:id="rId11">
        <w:r>
          <w:rPr>
            <w:color w:val="0562C1"/>
            <w:u w:val="single" w:color="0562C1"/>
          </w:rPr>
          <w:t>full survey</w:t>
        </w:r>
      </w:hyperlink>
      <w:r>
        <w:t xml:space="preserve">; </w:t>
      </w:r>
      <w:hyperlink r:id="rId12">
        <w:r>
          <w:rPr>
            <w:color w:val="0562C1"/>
            <w:u w:val="single" w:color="0562C1"/>
          </w:rPr>
          <w:t>underrepresented</w:t>
        </w:r>
        <w:r>
          <w:rPr>
            <w:color w:val="0562C1"/>
            <w:spacing w:val="-1"/>
            <w:u w:val="single" w:color="0562C1"/>
          </w:rPr>
          <w:t xml:space="preserve"> </w:t>
        </w:r>
        <w:r>
          <w:rPr>
            <w:color w:val="0562C1"/>
            <w:u w:val="single" w:color="0562C1"/>
          </w:rPr>
          <w:t>instructor</w:t>
        </w:r>
        <w:r>
          <w:rPr>
            <w:color w:val="0562C1"/>
            <w:spacing w:val="-3"/>
            <w:u w:val="single" w:color="0562C1"/>
          </w:rPr>
          <w:t xml:space="preserve"> </w:t>
        </w:r>
        <w:r>
          <w:rPr>
            <w:color w:val="0562C1"/>
            <w:u w:val="single" w:color="0562C1"/>
          </w:rPr>
          <w:t>report</w:t>
        </w:r>
        <w:r>
          <w:t>;</w:t>
        </w:r>
      </w:hyperlink>
      <w:r>
        <w:t xml:space="preserve"> </w:t>
      </w:r>
      <w:hyperlink r:id="rId13">
        <w:r>
          <w:rPr>
            <w:color w:val="0562C1"/>
            <w:u w:val="single" w:color="0562C1"/>
          </w:rPr>
          <w:t>report</w:t>
        </w:r>
        <w:r>
          <w:rPr>
            <w:color w:val="0562C1"/>
            <w:spacing w:val="-4"/>
            <w:u w:val="single" w:color="0562C1"/>
          </w:rPr>
          <w:t xml:space="preserve"> </w:t>
        </w:r>
        <w:r>
          <w:rPr>
            <w:color w:val="0562C1"/>
            <w:u w:val="single" w:color="0562C1"/>
          </w:rPr>
          <w:t>on women</w:t>
        </w:r>
        <w:r>
          <w:t>;</w:t>
        </w:r>
      </w:hyperlink>
      <w:r>
        <w:t xml:space="preserve"> </w:t>
      </w:r>
      <w:hyperlink r:id="rId14">
        <w:r>
          <w:rPr>
            <w:color w:val="0562C1"/>
            <w:u w:val="single" w:color="0562C1"/>
          </w:rPr>
          <w:t>report on</w:t>
        </w:r>
        <w:r>
          <w:rPr>
            <w:color w:val="0562C1"/>
            <w:spacing w:val="-1"/>
            <w:u w:val="single" w:color="0562C1"/>
          </w:rPr>
          <w:t xml:space="preserve"> </w:t>
        </w:r>
        <w:r>
          <w:rPr>
            <w:color w:val="0562C1"/>
            <w:u w:val="single" w:color="0562C1"/>
          </w:rPr>
          <w:t>STEM and</w:t>
        </w:r>
        <w:r>
          <w:rPr>
            <w:color w:val="0562C1"/>
            <w:spacing w:val="-1"/>
            <w:u w:val="single" w:color="0562C1"/>
          </w:rPr>
          <w:t xml:space="preserve"> </w:t>
        </w:r>
        <w:r>
          <w:rPr>
            <w:color w:val="0562C1"/>
            <w:u w:val="single" w:color="0562C1"/>
          </w:rPr>
          <w:t>clinical faculty</w:t>
        </w:r>
      </w:hyperlink>
      <w:r>
        <w:t>).</w:t>
      </w:r>
      <w:r>
        <w:rPr>
          <w:spacing w:val="-1"/>
        </w:rPr>
        <w:t xml:space="preserve"> </w:t>
      </w:r>
      <w:r>
        <w:t>As we approach the 2-year anniversary of the pandemic’s inception, these disruptions continue to wreak havoc on the career progression of STEM faculty – impacts that will last for many years.</w:t>
      </w:r>
    </w:p>
    <w:p w14:paraId="6EA2C696" w14:textId="77777777" w:rsidR="00D06AAF" w:rsidRDefault="00D06AAF">
      <w:pPr>
        <w:pStyle w:val="BodyText"/>
        <w:spacing w:before="1"/>
      </w:pPr>
    </w:p>
    <w:p w14:paraId="75A95057" w14:textId="77777777" w:rsidR="00D06AAF" w:rsidRDefault="00000000">
      <w:pPr>
        <w:pStyle w:val="BodyText"/>
        <w:ind w:left="119" w:right="76"/>
      </w:pPr>
      <w:r>
        <w:t>The simultaneous and interconnected racial reckoning of 2020, catalyzed by public outcry over horrific acts of police brutality</w:t>
      </w:r>
      <w:r>
        <w:rPr>
          <w:spacing w:val="-2"/>
        </w:rPr>
        <w:t xml:space="preserve"> </w:t>
      </w:r>
      <w:r>
        <w:t>against</w:t>
      </w:r>
      <w:r>
        <w:rPr>
          <w:spacing w:val="-4"/>
        </w:rPr>
        <w:t xml:space="preserve"> </w:t>
      </w:r>
      <w:r>
        <w:t>Black citizens,</w:t>
      </w:r>
      <w:r>
        <w:rPr>
          <w:spacing w:val="-1"/>
        </w:rPr>
        <w:t xml:space="preserve"> </w:t>
      </w:r>
      <w:r>
        <w:t>added to</w:t>
      </w:r>
      <w:r>
        <w:rPr>
          <w:spacing w:val="-2"/>
        </w:rPr>
        <w:t xml:space="preserve"> </w:t>
      </w:r>
      <w:r>
        <w:t>the</w:t>
      </w:r>
      <w:r>
        <w:rPr>
          <w:spacing w:val="-4"/>
        </w:rPr>
        <w:t xml:space="preserve"> </w:t>
      </w:r>
      <w:r>
        <w:t>crisis caused</w:t>
      </w:r>
      <w:r>
        <w:rPr>
          <w:spacing w:val="-2"/>
        </w:rPr>
        <w:t xml:space="preserve"> </w:t>
      </w:r>
      <w:r>
        <w:t>by</w:t>
      </w:r>
      <w:r>
        <w:rPr>
          <w:spacing w:val="-2"/>
        </w:rPr>
        <w:t xml:space="preserve"> </w:t>
      </w:r>
      <w:r>
        <w:t>the pandemic.</w:t>
      </w:r>
      <w:r>
        <w:rPr>
          <w:spacing w:val="-2"/>
        </w:rPr>
        <w:t xml:space="preserve"> </w:t>
      </w:r>
      <w:r>
        <w:t>Yet</w:t>
      </w:r>
      <w:r>
        <w:rPr>
          <w:spacing w:val="-4"/>
        </w:rPr>
        <w:t xml:space="preserve"> </w:t>
      </w:r>
      <w:r>
        <w:t>it</w:t>
      </w:r>
      <w:r>
        <w:rPr>
          <w:spacing w:val="-4"/>
        </w:rPr>
        <w:t xml:space="preserve"> </w:t>
      </w:r>
      <w:r>
        <w:t>also</w:t>
      </w:r>
      <w:r>
        <w:rPr>
          <w:spacing w:val="-2"/>
        </w:rPr>
        <w:t xml:space="preserve"> </w:t>
      </w:r>
      <w:r>
        <w:t>had a galvanizing</w:t>
      </w:r>
      <w:r>
        <w:rPr>
          <w:spacing w:val="-2"/>
        </w:rPr>
        <w:t xml:space="preserve"> </w:t>
      </w:r>
      <w:r>
        <w:t>impact</w:t>
      </w:r>
      <w:r>
        <w:rPr>
          <w:spacing w:val="-4"/>
        </w:rPr>
        <w:t xml:space="preserve"> </w:t>
      </w:r>
      <w:r>
        <w:t>on</w:t>
      </w:r>
      <w:r>
        <w:rPr>
          <w:spacing w:val="-2"/>
        </w:rPr>
        <w:t xml:space="preserve"> </w:t>
      </w:r>
      <w:r>
        <w:t>higher education, spotlighting the role that universities play in perpetuating structural racism and the need for transformative change</w:t>
      </w:r>
      <w:r>
        <w:rPr>
          <w:spacing w:val="-5"/>
        </w:rPr>
        <w:t xml:space="preserve"> </w:t>
      </w:r>
      <w:r>
        <w:t>(Barber</w:t>
      </w:r>
      <w:r>
        <w:rPr>
          <w:spacing w:val="-4"/>
        </w:rPr>
        <w:t xml:space="preserve"> </w:t>
      </w:r>
      <w:r>
        <w:t>et</w:t>
      </w:r>
      <w:r>
        <w:rPr>
          <w:spacing w:val="-1"/>
        </w:rPr>
        <w:t xml:space="preserve"> </w:t>
      </w:r>
      <w:r>
        <w:t>al.</w:t>
      </w:r>
      <w:r>
        <w:rPr>
          <w:spacing w:val="-3"/>
        </w:rPr>
        <w:t xml:space="preserve"> </w:t>
      </w:r>
      <w:r>
        <w:t>2020;</w:t>
      </w:r>
      <w:r>
        <w:rPr>
          <w:spacing w:val="-2"/>
        </w:rPr>
        <w:t xml:space="preserve"> </w:t>
      </w:r>
      <w:r>
        <w:t>Graves</w:t>
      </w:r>
      <w:r>
        <w:rPr>
          <w:spacing w:val="-1"/>
        </w:rPr>
        <w:t xml:space="preserve"> </w:t>
      </w:r>
      <w:r>
        <w:t>&amp;</w:t>
      </w:r>
      <w:r>
        <w:rPr>
          <w:spacing w:val="-1"/>
        </w:rPr>
        <w:t xml:space="preserve"> </w:t>
      </w:r>
      <w:r>
        <w:t>Jarvis,</w:t>
      </w:r>
      <w:r>
        <w:rPr>
          <w:spacing w:val="-2"/>
        </w:rPr>
        <w:t xml:space="preserve"> </w:t>
      </w:r>
      <w:r>
        <w:t>2020).</w:t>
      </w:r>
      <w:r>
        <w:rPr>
          <w:spacing w:val="-3"/>
        </w:rPr>
        <w:t xml:space="preserve"> </w:t>
      </w:r>
      <w:r>
        <w:t>At</w:t>
      </w:r>
      <w:r>
        <w:rPr>
          <w:spacing w:val="-5"/>
        </w:rPr>
        <w:t xml:space="preserve"> </w:t>
      </w:r>
      <w:r>
        <w:t>IUPUI, an</w:t>
      </w:r>
      <w:r>
        <w:rPr>
          <w:spacing w:val="-3"/>
        </w:rPr>
        <w:t xml:space="preserve"> </w:t>
      </w:r>
      <w:hyperlink r:id="rId15">
        <w:r>
          <w:rPr>
            <w:color w:val="0562C1"/>
            <w:u w:val="single" w:color="0562C1"/>
          </w:rPr>
          <w:t>Action Committee</w:t>
        </w:r>
      </w:hyperlink>
      <w:r>
        <w:rPr>
          <w:color w:val="0562C1"/>
          <w:spacing w:val="-4"/>
        </w:rPr>
        <w:t xml:space="preserve"> </w:t>
      </w:r>
      <w:r>
        <w:t>was</w:t>
      </w:r>
      <w:r>
        <w:rPr>
          <w:spacing w:val="-1"/>
        </w:rPr>
        <w:t xml:space="preserve"> </w:t>
      </w:r>
      <w:r>
        <w:t>created to</w:t>
      </w:r>
      <w:r>
        <w:rPr>
          <w:spacing w:val="-3"/>
        </w:rPr>
        <w:t xml:space="preserve"> </w:t>
      </w:r>
      <w:r>
        <w:t>identify</w:t>
      </w:r>
      <w:r>
        <w:rPr>
          <w:spacing w:val="-3"/>
        </w:rPr>
        <w:t xml:space="preserve"> </w:t>
      </w:r>
      <w:r>
        <w:t>manifestations of systemic racism in everyday practices, expectations, and policies, and to make recommendations toward the goal of centering rather than marginalizing the experiences and contributions of Black people, other people of Color and White women. Many of the evidence-informed actions described below are grounded in the thoughtful recommendations of this Action Committee.</w:t>
      </w:r>
    </w:p>
    <w:p w14:paraId="7B7C1083" w14:textId="77777777" w:rsidR="00D06AAF" w:rsidRDefault="00000000">
      <w:pPr>
        <w:pStyle w:val="BodyText"/>
        <w:spacing w:before="120"/>
        <w:ind w:left="119"/>
      </w:pPr>
      <w:r>
        <w:t>The</w:t>
      </w:r>
      <w:r>
        <w:rPr>
          <w:spacing w:val="-6"/>
        </w:rPr>
        <w:t xml:space="preserve"> </w:t>
      </w:r>
      <w:r>
        <w:t>most</w:t>
      </w:r>
      <w:r>
        <w:rPr>
          <w:spacing w:val="-6"/>
        </w:rPr>
        <w:t xml:space="preserve"> </w:t>
      </w:r>
      <w:r>
        <w:t>intimate</w:t>
      </w:r>
      <w:r>
        <w:rPr>
          <w:spacing w:val="-2"/>
        </w:rPr>
        <w:t xml:space="preserve"> </w:t>
      </w:r>
      <w:r>
        <w:t>source</w:t>
      </w:r>
      <w:r>
        <w:rPr>
          <w:spacing w:val="-2"/>
        </w:rPr>
        <w:t xml:space="preserve"> </w:t>
      </w:r>
      <w:r>
        <w:t>of</w:t>
      </w:r>
      <w:r>
        <w:rPr>
          <w:spacing w:val="-3"/>
        </w:rPr>
        <w:t xml:space="preserve"> </w:t>
      </w:r>
      <w:r>
        <w:t>evidence</w:t>
      </w:r>
      <w:r>
        <w:rPr>
          <w:spacing w:val="-2"/>
        </w:rPr>
        <w:t xml:space="preserve"> </w:t>
      </w:r>
      <w:r>
        <w:t>regarding</w:t>
      </w:r>
      <w:r>
        <w:rPr>
          <w:spacing w:val="-4"/>
        </w:rPr>
        <w:t xml:space="preserve"> </w:t>
      </w:r>
      <w:r>
        <w:t>the</w:t>
      </w:r>
      <w:r>
        <w:rPr>
          <w:spacing w:val="-6"/>
        </w:rPr>
        <w:t xml:space="preserve"> </w:t>
      </w:r>
      <w:r>
        <w:t>longer-term effects</w:t>
      </w:r>
      <w:r>
        <w:rPr>
          <w:spacing w:val="-2"/>
        </w:rPr>
        <w:t xml:space="preserve"> </w:t>
      </w:r>
      <w:r>
        <w:t>of these</w:t>
      </w:r>
      <w:r>
        <w:rPr>
          <w:spacing w:val="-2"/>
        </w:rPr>
        <w:t xml:space="preserve"> </w:t>
      </w:r>
      <w:r>
        <w:t>crises</w:t>
      </w:r>
      <w:r>
        <w:rPr>
          <w:spacing w:val="-2"/>
        </w:rPr>
        <w:t xml:space="preserve"> </w:t>
      </w:r>
      <w:r>
        <w:t>on women</w:t>
      </w:r>
      <w:r>
        <w:rPr>
          <w:spacing w:val="-4"/>
        </w:rPr>
        <w:t xml:space="preserve"> </w:t>
      </w:r>
      <w:r>
        <w:t>and faculty</w:t>
      </w:r>
      <w:r>
        <w:rPr>
          <w:spacing w:val="-4"/>
        </w:rPr>
        <w:t xml:space="preserve"> </w:t>
      </w:r>
      <w:r>
        <w:t>of Color</w:t>
      </w:r>
      <w:r>
        <w:rPr>
          <w:spacing w:val="-5"/>
        </w:rPr>
        <w:t xml:space="preserve"> </w:t>
      </w:r>
      <w:r>
        <w:t xml:space="preserve">at IUPUI come from the faculty themselves. We encouraged faculty to submit a supplemental document with their annual reports of 2020 activity to capture the impact of disruptions on research, teaching and professional service. COVID supplements were submitted by 49 STEM faculty, with similar proportions of males and females participating. </w:t>
      </w:r>
      <w:proofErr w:type="gramStart"/>
      <w:r>
        <w:t>The majority of</w:t>
      </w:r>
      <w:proofErr w:type="gramEnd"/>
      <w:r>
        <w:t xml:space="preserve"> submissions cited disruptions to research, support for children learning remotely, as well as time spent transitioning to online teaching. Analyses of this documentation helped to catalyze actions taken to ensure that the impacts of the pandemic on career progression were minimized </w:t>
      </w:r>
      <w:proofErr w:type="gramStart"/>
      <w:r>
        <w:t>in order to</w:t>
      </w:r>
      <w:proofErr w:type="gramEnd"/>
      <w:r>
        <w:t xml:space="preserve"> support our institutional goals of having a faculty that reflects the demographics of our students, particularly within STEM fields.</w:t>
      </w:r>
    </w:p>
    <w:p w14:paraId="61927BFB" w14:textId="77777777" w:rsidR="00D06AAF" w:rsidRDefault="00000000">
      <w:pPr>
        <w:pStyle w:val="BodyText"/>
        <w:spacing w:before="119"/>
        <w:ind w:left="118" w:right="139"/>
      </w:pPr>
      <w:r>
        <w:rPr>
          <w:b/>
        </w:rPr>
        <w:t>Evidence-Informed</w:t>
      </w:r>
      <w:r>
        <w:rPr>
          <w:b/>
          <w:spacing w:val="-1"/>
        </w:rPr>
        <w:t xml:space="preserve"> </w:t>
      </w:r>
      <w:r>
        <w:rPr>
          <w:b/>
        </w:rPr>
        <w:t>Action(s)</w:t>
      </w:r>
      <w:r>
        <w:rPr>
          <w:b/>
          <w:spacing w:val="-4"/>
        </w:rPr>
        <w:t xml:space="preserve"> </w:t>
      </w:r>
      <w:r>
        <w:rPr>
          <w:b/>
        </w:rPr>
        <w:t>Implemented</w:t>
      </w:r>
      <w:r>
        <w:rPr>
          <w:b/>
          <w:spacing w:val="-1"/>
        </w:rPr>
        <w:t xml:space="preserve"> </w:t>
      </w:r>
      <w:r>
        <w:rPr>
          <w:b/>
        </w:rPr>
        <w:t>to</w:t>
      </w:r>
      <w:r>
        <w:rPr>
          <w:b/>
          <w:spacing w:val="-1"/>
        </w:rPr>
        <w:t xml:space="preserve"> </w:t>
      </w:r>
      <w:r>
        <w:rPr>
          <w:b/>
        </w:rPr>
        <w:t>Address</w:t>
      </w:r>
      <w:r>
        <w:rPr>
          <w:b/>
          <w:spacing w:val="-3"/>
        </w:rPr>
        <w:t xml:space="preserve"> </w:t>
      </w:r>
      <w:r>
        <w:rPr>
          <w:b/>
        </w:rPr>
        <w:t>the</w:t>
      </w:r>
      <w:r>
        <w:rPr>
          <w:b/>
          <w:spacing w:val="-2"/>
        </w:rPr>
        <w:t xml:space="preserve"> </w:t>
      </w:r>
      <w:r>
        <w:rPr>
          <w:b/>
        </w:rPr>
        <w:t>Anticipated</w:t>
      </w:r>
      <w:r>
        <w:rPr>
          <w:b/>
          <w:spacing w:val="-1"/>
        </w:rPr>
        <w:t xml:space="preserve"> </w:t>
      </w:r>
      <w:r>
        <w:rPr>
          <w:b/>
        </w:rPr>
        <w:t>Long</w:t>
      </w:r>
      <w:r>
        <w:rPr>
          <w:b/>
          <w:spacing w:val="-3"/>
        </w:rPr>
        <w:t xml:space="preserve"> </w:t>
      </w:r>
      <w:r>
        <w:rPr>
          <w:b/>
        </w:rPr>
        <w:t>Term</w:t>
      </w:r>
      <w:r>
        <w:rPr>
          <w:b/>
          <w:spacing w:val="-2"/>
        </w:rPr>
        <w:t xml:space="preserve"> </w:t>
      </w:r>
      <w:r>
        <w:rPr>
          <w:b/>
        </w:rPr>
        <w:t>Negative</w:t>
      </w:r>
      <w:r>
        <w:rPr>
          <w:b/>
          <w:spacing w:val="-2"/>
        </w:rPr>
        <w:t xml:space="preserve"> </w:t>
      </w:r>
      <w:r>
        <w:rPr>
          <w:b/>
        </w:rPr>
        <w:t>Impact</w:t>
      </w:r>
      <w:r>
        <w:rPr>
          <w:b/>
          <w:spacing w:val="-4"/>
        </w:rPr>
        <w:t xml:space="preserve"> </w:t>
      </w:r>
      <w:r>
        <w:rPr>
          <w:b/>
        </w:rPr>
        <w:t>of</w:t>
      </w:r>
      <w:r>
        <w:rPr>
          <w:b/>
          <w:spacing w:val="-5"/>
        </w:rPr>
        <w:t xml:space="preserve"> </w:t>
      </w:r>
      <w:r>
        <w:rPr>
          <w:b/>
        </w:rPr>
        <w:t>the</w:t>
      </w:r>
      <w:r>
        <w:rPr>
          <w:b/>
          <w:spacing w:val="-2"/>
        </w:rPr>
        <w:t xml:space="preserve"> </w:t>
      </w:r>
      <w:r>
        <w:rPr>
          <w:b/>
        </w:rPr>
        <w:t>Pandemic</w:t>
      </w:r>
      <w:r>
        <w:rPr>
          <w:b/>
          <w:spacing w:val="-3"/>
        </w:rPr>
        <w:t xml:space="preserve"> </w:t>
      </w:r>
      <w:r>
        <w:rPr>
          <w:b/>
        </w:rPr>
        <w:t xml:space="preserve">on the Diversity, </w:t>
      </w:r>
      <w:proofErr w:type="gramStart"/>
      <w:r>
        <w:rPr>
          <w:b/>
        </w:rPr>
        <w:t>Equity</w:t>
      </w:r>
      <w:proofErr w:type="gramEnd"/>
      <w:r>
        <w:rPr>
          <w:b/>
        </w:rPr>
        <w:t xml:space="preserve"> and Inclusion of STEM Faculty:</w:t>
      </w:r>
      <w:r>
        <w:rPr>
          <w:b/>
          <w:spacing w:val="40"/>
        </w:rPr>
        <w:t xml:space="preserve"> </w:t>
      </w:r>
      <w:r>
        <w:t>The following actions were implemented in 2020 and 2021 to support faculty directly and indirectly through processes aimed at the evaluation of faculty work. Implementation of many of these activities was modeled after practices compiled through the Aspire Alliance (Gonzales &amp; Griffin, 2020) that</w:t>
      </w:r>
      <w:r>
        <w:rPr>
          <w:spacing w:val="-1"/>
        </w:rPr>
        <w:t xml:space="preserve"> </w:t>
      </w:r>
      <w:r>
        <w:t>emphasized</w:t>
      </w:r>
      <w:r>
        <w:rPr>
          <w:spacing w:val="-3"/>
        </w:rPr>
        <w:t xml:space="preserve"> </w:t>
      </w:r>
      <w:r>
        <w:t>the</w:t>
      </w:r>
      <w:r>
        <w:rPr>
          <w:spacing w:val="-1"/>
        </w:rPr>
        <w:t xml:space="preserve"> </w:t>
      </w:r>
      <w:r>
        <w:t>importance</w:t>
      </w:r>
      <w:r>
        <w:rPr>
          <w:spacing w:val="-5"/>
        </w:rPr>
        <w:t xml:space="preserve"> </w:t>
      </w:r>
      <w:r>
        <w:t>of an</w:t>
      </w:r>
      <w:r>
        <w:rPr>
          <w:spacing w:val="-3"/>
        </w:rPr>
        <w:t xml:space="preserve"> </w:t>
      </w:r>
      <w:r>
        <w:t>equity focus</w:t>
      </w:r>
      <w:r>
        <w:rPr>
          <w:spacing w:val="-1"/>
        </w:rPr>
        <w:t xml:space="preserve"> </w:t>
      </w:r>
      <w:r>
        <w:t>when</w:t>
      </w:r>
      <w:r>
        <w:rPr>
          <w:spacing w:val="-3"/>
        </w:rPr>
        <w:t xml:space="preserve"> </w:t>
      </w:r>
      <w:r>
        <w:t>providing</w:t>
      </w:r>
      <w:r>
        <w:rPr>
          <w:spacing w:val="-3"/>
        </w:rPr>
        <w:t xml:space="preserve"> </w:t>
      </w:r>
      <w:r>
        <w:t>faculty</w:t>
      </w:r>
      <w:r>
        <w:rPr>
          <w:spacing w:val="-3"/>
        </w:rPr>
        <w:t xml:space="preserve"> </w:t>
      </w:r>
      <w:r>
        <w:t>support,</w:t>
      </w:r>
      <w:r>
        <w:rPr>
          <w:spacing w:val="-2"/>
        </w:rPr>
        <w:t xml:space="preserve"> </w:t>
      </w:r>
      <w:r>
        <w:t>considering</w:t>
      </w:r>
      <w:r>
        <w:rPr>
          <w:spacing w:val="-3"/>
        </w:rPr>
        <w:t xml:space="preserve"> </w:t>
      </w:r>
      <w:r>
        <w:t>anticipated</w:t>
      </w:r>
      <w:r>
        <w:rPr>
          <w:spacing w:val="-3"/>
        </w:rPr>
        <w:t xml:space="preserve"> </w:t>
      </w:r>
      <w:r>
        <w:t>adverse</w:t>
      </w:r>
      <w:r>
        <w:rPr>
          <w:spacing w:val="-5"/>
        </w:rPr>
        <w:t xml:space="preserve"> </w:t>
      </w:r>
      <w:r>
        <w:t>and long-term COVID-19 impacts. Most actions required only human resources to effect change, with most of the time allocated to</w:t>
      </w:r>
      <w:r>
        <w:rPr>
          <w:spacing w:val="-4"/>
        </w:rPr>
        <w:t xml:space="preserve"> </w:t>
      </w:r>
      <w:r>
        <w:t>securing</w:t>
      </w:r>
      <w:r>
        <w:rPr>
          <w:spacing w:val="-4"/>
        </w:rPr>
        <w:t xml:space="preserve"> </w:t>
      </w:r>
      <w:r>
        <w:t>support</w:t>
      </w:r>
      <w:r>
        <w:rPr>
          <w:spacing w:val="-6"/>
        </w:rPr>
        <w:t xml:space="preserve"> </w:t>
      </w:r>
      <w:r>
        <w:t>for</w:t>
      </w:r>
      <w:r>
        <w:rPr>
          <w:spacing w:val="-1"/>
        </w:rPr>
        <w:t xml:space="preserve"> </w:t>
      </w:r>
      <w:r>
        <w:t>new</w:t>
      </w:r>
      <w:r>
        <w:rPr>
          <w:spacing w:val="-1"/>
        </w:rPr>
        <w:t xml:space="preserve"> </w:t>
      </w:r>
      <w:r>
        <w:t>processes</w:t>
      </w:r>
      <w:r>
        <w:rPr>
          <w:spacing w:val="-2"/>
        </w:rPr>
        <w:t xml:space="preserve"> </w:t>
      </w:r>
      <w:r>
        <w:t>or</w:t>
      </w:r>
      <w:r>
        <w:rPr>
          <w:spacing w:val="-5"/>
        </w:rPr>
        <w:t xml:space="preserve"> </w:t>
      </w:r>
      <w:r>
        <w:t>policy</w:t>
      </w:r>
      <w:r>
        <w:rPr>
          <w:spacing w:val="-4"/>
        </w:rPr>
        <w:t xml:space="preserve"> </w:t>
      </w:r>
      <w:r>
        <w:t>changes,</w:t>
      </w:r>
      <w:r>
        <w:rPr>
          <w:spacing w:val="-3"/>
        </w:rPr>
        <w:t xml:space="preserve"> </w:t>
      </w:r>
      <w:r>
        <w:t>documenting</w:t>
      </w:r>
      <w:r>
        <w:rPr>
          <w:spacing w:val="-4"/>
        </w:rPr>
        <w:t xml:space="preserve"> </w:t>
      </w:r>
      <w:r>
        <w:t>utilization,</w:t>
      </w:r>
      <w:r>
        <w:rPr>
          <w:spacing w:val="-7"/>
        </w:rPr>
        <w:t xml:space="preserve"> </w:t>
      </w:r>
      <w:r>
        <w:t>analyzing</w:t>
      </w:r>
      <w:r>
        <w:rPr>
          <w:spacing w:val="-4"/>
        </w:rPr>
        <w:t xml:space="preserve"> </w:t>
      </w:r>
      <w:r>
        <w:t>the</w:t>
      </w:r>
      <w:r>
        <w:rPr>
          <w:spacing w:val="-6"/>
        </w:rPr>
        <w:t xml:space="preserve"> </w:t>
      </w:r>
      <w:r>
        <w:t>outcomes,</w:t>
      </w:r>
      <w:r>
        <w:rPr>
          <w:spacing w:val="-3"/>
        </w:rPr>
        <w:t xml:space="preserve"> </w:t>
      </w:r>
      <w:r>
        <w:t>and monitoring the effectiveness of those changes over time.</w:t>
      </w:r>
    </w:p>
    <w:p w14:paraId="4BAB38E7" w14:textId="77777777" w:rsidR="00D06AAF" w:rsidRDefault="00000000">
      <w:pPr>
        <w:spacing w:before="119"/>
        <w:ind w:left="118"/>
        <w:rPr>
          <w:i/>
        </w:rPr>
      </w:pPr>
      <w:r>
        <w:rPr>
          <w:i/>
        </w:rPr>
        <w:t>Changes</w:t>
      </w:r>
      <w:r>
        <w:rPr>
          <w:i/>
          <w:spacing w:val="-7"/>
        </w:rPr>
        <w:t xml:space="preserve"> </w:t>
      </w:r>
      <w:r>
        <w:rPr>
          <w:i/>
        </w:rPr>
        <w:t>to</w:t>
      </w:r>
      <w:r>
        <w:rPr>
          <w:i/>
          <w:spacing w:val="-5"/>
        </w:rPr>
        <w:t xml:space="preserve"> </w:t>
      </w:r>
      <w:r>
        <w:rPr>
          <w:i/>
        </w:rPr>
        <w:t>Practices</w:t>
      </w:r>
      <w:r>
        <w:rPr>
          <w:i/>
          <w:spacing w:val="-3"/>
        </w:rPr>
        <w:t xml:space="preserve"> </w:t>
      </w:r>
      <w:r>
        <w:rPr>
          <w:i/>
        </w:rPr>
        <w:t>and</w:t>
      </w:r>
      <w:r>
        <w:rPr>
          <w:i/>
          <w:spacing w:val="-1"/>
        </w:rPr>
        <w:t xml:space="preserve"> </w:t>
      </w:r>
      <w:r>
        <w:rPr>
          <w:i/>
        </w:rPr>
        <w:t>Policies</w:t>
      </w:r>
      <w:r>
        <w:rPr>
          <w:i/>
          <w:spacing w:val="-7"/>
        </w:rPr>
        <w:t xml:space="preserve"> </w:t>
      </w:r>
      <w:r>
        <w:rPr>
          <w:i/>
        </w:rPr>
        <w:t>Related</w:t>
      </w:r>
      <w:r>
        <w:rPr>
          <w:i/>
          <w:spacing w:val="-1"/>
        </w:rPr>
        <w:t xml:space="preserve"> </w:t>
      </w:r>
      <w:r>
        <w:rPr>
          <w:i/>
        </w:rPr>
        <w:t>to</w:t>
      </w:r>
      <w:r>
        <w:rPr>
          <w:i/>
          <w:spacing w:val="-2"/>
        </w:rPr>
        <w:t xml:space="preserve"> </w:t>
      </w:r>
      <w:r>
        <w:rPr>
          <w:i/>
        </w:rPr>
        <w:t>Faculty</w:t>
      </w:r>
      <w:r>
        <w:rPr>
          <w:i/>
          <w:spacing w:val="-3"/>
        </w:rPr>
        <w:t xml:space="preserve"> </w:t>
      </w:r>
      <w:r>
        <w:rPr>
          <w:i/>
        </w:rPr>
        <w:t>Evaluation</w:t>
      </w:r>
      <w:r>
        <w:rPr>
          <w:i/>
          <w:spacing w:val="-2"/>
        </w:rPr>
        <w:t xml:space="preserve"> </w:t>
      </w:r>
      <w:r>
        <w:rPr>
          <w:i/>
        </w:rPr>
        <w:t>and</w:t>
      </w:r>
      <w:r>
        <w:rPr>
          <w:i/>
          <w:spacing w:val="-1"/>
        </w:rPr>
        <w:t xml:space="preserve"> </w:t>
      </w:r>
      <w:r>
        <w:rPr>
          <w:i/>
        </w:rPr>
        <w:t>a</w:t>
      </w:r>
      <w:r>
        <w:rPr>
          <w:i/>
          <w:spacing w:val="-2"/>
        </w:rPr>
        <w:t xml:space="preserve"> </w:t>
      </w:r>
      <w:r>
        <w:rPr>
          <w:i/>
        </w:rPr>
        <w:t>New</w:t>
      </w:r>
      <w:r>
        <w:rPr>
          <w:i/>
          <w:spacing w:val="-2"/>
        </w:rPr>
        <w:t xml:space="preserve"> </w:t>
      </w:r>
      <w:r>
        <w:rPr>
          <w:i/>
        </w:rPr>
        <w:t>Pathway</w:t>
      </w:r>
      <w:r>
        <w:rPr>
          <w:i/>
          <w:spacing w:val="-4"/>
        </w:rPr>
        <w:t xml:space="preserve"> </w:t>
      </w:r>
      <w:r>
        <w:rPr>
          <w:i/>
        </w:rPr>
        <w:t xml:space="preserve">for </w:t>
      </w:r>
      <w:r>
        <w:rPr>
          <w:i/>
          <w:spacing w:val="-2"/>
        </w:rPr>
        <w:t>Promotion</w:t>
      </w:r>
    </w:p>
    <w:p w14:paraId="02B2E544" w14:textId="77777777" w:rsidR="00D06AAF" w:rsidRDefault="00000000">
      <w:pPr>
        <w:pStyle w:val="ListParagraph"/>
        <w:numPr>
          <w:ilvl w:val="0"/>
          <w:numId w:val="1"/>
        </w:numPr>
        <w:tabs>
          <w:tab w:val="left" w:pos="479"/>
        </w:tabs>
        <w:spacing w:before="124"/>
        <w:ind w:right="142"/>
      </w:pPr>
      <w:r>
        <w:rPr>
          <w:b/>
          <w:u w:val="single"/>
        </w:rPr>
        <w:t>Tenure</w:t>
      </w:r>
      <w:r>
        <w:rPr>
          <w:b/>
          <w:spacing w:val="-2"/>
          <w:u w:val="single"/>
        </w:rPr>
        <w:t xml:space="preserve"> </w:t>
      </w:r>
      <w:r>
        <w:rPr>
          <w:b/>
          <w:u w:val="single"/>
        </w:rPr>
        <w:t>Clock</w:t>
      </w:r>
      <w:r>
        <w:rPr>
          <w:b/>
          <w:spacing w:val="-5"/>
          <w:u w:val="single"/>
        </w:rPr>
        <w:t xml:space="preserve"> </w:t>
      </w:r>
      <w:r>
        <w:rPr>
          <w:b/>
          <w:u w:val="single"/>
        </w:rPr>
        <w:t>Extension</w:t>
      </w:r>
      <w:r>
        <w:rPr>
          <w:b/>
        </w:rPr>
        <w:t>:</w:t>
      </w:r>
      <w:r>
        <w:rPr>
          <w:b/>
          <w:spacing w:val="-4"/>
        </w:rPr>
        <w:t xml:space="preserve"> </w:t>
      </w:r>
      <w:r>
        <w:t>While</w:t>
      </w:r>
      <w:r>
        <w:rPr>
          <w:spacing w:val="-5"/>
        </w:rPr>
        <w:t xml:space="preserve"> </w:t>
      </w:r>
      <w:r>
        <w:t>we</w:t>
      </w:r>
      <w:r>
        <w:rPr>
          <w:spacing w:val="-5"/>
        </w:rPr>
        <w:t xml:space="preserve"> </w:t>
      </w:r>
      <w:r>
        <w:t>have</w:t>
      </w:r>
      <w:r>
        <w:rPr>
          <w:spacing w:val="-5"/>
        </w:rPr>
        <w:t xml:space="preserve"> </w:t>
      </w:r>
      <w:r>
        <w:t>always</w:t>
      </w:r>
      <w:r>
        <w:rPr>
          <w:spacing w:val="-1"/>
        </w:rPr>
        <w:t xml:space="preserve"> </w:t>
      </w:r>
      <w:r>
        <w:t>had</w:t>
      </w:r>
      <w:r>
        <w:rPr>
          <w:spacing w:val="-3"/>
        </w:rPr>
        <w:t xml:space="preserve"> </w:t>
      </w:r>
      <w:r>
        <w:t>a</w:t>
      </w:r>
      <w:r>
        <w:rPr>
          <w:spacing w:val="-5"/>
        </w:rPr>
        <w:t xml:space="preserve"> </w:t>
      </w:r>
      <w:r>
        <w:t>mechanism</w:t>
      </w:r>
      <w:r>
        <w:rPr>
          <w:spacing w:val="-3"/>
        </w:rPr>
        <w:t xml:space="preserve"> </w:t>
      </w:r>
      <w:r>
        <w:t>for</w:t>
      </w:r>
      <w:r>
        <w:rPr>
          <w:spacing w:val="-4"/>
        </w:rPr>
        <w:t xml:space="preserve"> </w:t>
      </w:r>
      <w:r>
        <w:t>extending</w:t>
      </w:r>
      <w:r>
        <w:rPr>
          <w:spacing w:val="-3"/>
        </w:rPr>
        <w:t xml:space="preserve"> </w:t>
      </w:r>
      <w:r>
        <w:t>the</w:t>
      </w:r>
      <w:r>
        <w:rPr>
          <w:spacing w:val="-1"/>
        </w:rPr>
        <w:t xml:space="preserve"> </w:t>
      </w:r>
      <w:r>
        <w:t>tenure</w:t>
      </w:r>
      <w:r>
        <w:rPr>
          <w:spacing w:val="-1"/>
        </w:rPr>
        <w:t xml:space="preserve"> </w:t>
      </w:r>
      <w:r>
        <w:t>clock,</w:t>
      </w:r>
      <w:r>
        <w:rPr>
          <w:spacing w:val="-2"/>
        </w:rPr>
        <w:t xml:space="preserve"> </w:t>
      </w:r>
      <w:r>
        <w:t>this</w:t>
      </w:r>
      <w:r>
        <w:rPr>
          <w:spacing w:val="-1"/>
        </w:rPr>
        <w:t xml:space="preserve"> </w:t>
      </w:r>
      <w:r>
        <w:t>was</w:t>
      </w:r>
      <w:r>
        <w:rPr>
          <w:spacing w:val="-1"/>
        </w:rPr>
        <w:t xml:space="preserve"> </w:t>
      </w:r>
      <w:r>
        <w:t xml:space="preserve">something that faculty had to request, pending approval from the dean and chief academic officer. In Spring 2020, </w:t>
      </w:r>
      <w:r>
        <w:rPr>
          <w:b/>
        </w:rPr>
        <w:t>we shifted to a process by which faculty were automatically granted an extension to the tenure clock</w:t>
      </w:r>
      <w:r>
        <w:rPr>
          <w:b/>
          <w:spacing w:val="-1"/>
        </w:rPr>
        <w:t xml:space="preserve"> </w:t>
      </w:r>
      <w:r>
        <w:rPr>
          <w:b/>
        </w:rPr>
        <w:t xml:space="preserve">upon request (without the need for dean review), per policy approved by the IUPUI Faculty Council. </w:t>
      </w:r>
      <w:r>
        <w:t xml:space="preserve">The pandemic-focused shift has now morphed into a permanent practice triggered by faculty requests for family </w:t>
      </w:r>
      <w:proofErr w:type="gramStart"/>
      <w:r>
        <w:t>leave</w:t>
      </w:r>
      <w:proofErr w:type="gramEnd"/>
      <w:r>
        <w:t xml:space="preserve"> and it has helped to destigmatize tenure clock extensions. </w:t>
      </w:r>
      <w:r>
        <w:rPr>
          <w:i/>
        </w:rPr>
        <w:t>Outcomes</w:t>
      </w:r>
      <w:r>
        <w:t>: Of the 52 STEM faculty on the tenure track, 32 extended the tenure clock in 2020-21 (80% of women and 50% of men). This action, disproportionately affecting faculty who are women and in primary roles of caretaking, benefits all faculty.</w:t>
      </w:r>
      <w:r>
        <w:rPr>
          <w:spacing w:val="40"/>
        </w:rPr>
        <w:t xml:space="preserve"> </w:t>
      </w:r>
      <w:r>
        <w:rPr>
          <w:i/>
        </w:rPr>
        <w:t>Plans for Evaluating Effectiveness</w:t>
      </w:r>
      <w:r>
        <w:t xml:space="preserve">: The Office of Academic Affairs </w:t>
      </w:r>
      <w:proofErr w:type="gramStart"/>
      <w:r>
        <w:t>is</w:t>
      </w:r>
      <w:proofErr w:type="gramEnd"/>
    </w:p>
    <w:p w14:paraId="24121209" w14:textId="77777777" w:rsidR="00D06AAF" w:rsidRDefault="00D06AAF">
      <w:pPr>
        <w:sectPr w:rsidR="00D06AAF">
          <w:pgSz w:w="12240" w:h="15840"/>
          <w:pgMar w:top="960" w:right="620" w:bottom="1200" w:left="600" w:header="0" w:footer="1013" w:gutter="0"/>
          <w:cols w:space="720"/>
        </w:sectPr>
      </w:pPr>
    </w:p>
    <w:p w14:paraId="644A9CD1" w14:textId="77777777" w:rsidR="00D06AAF" w:rsidRDefault="00000000">
      <w:pPr>
        <w:pStyle w:val="BodyText"/>
        <w:spacing w:before="26"/>
        <w:ind w:left="480" w:right="127" w:hanging="1"/>
      </w:pPr>
      <w:r>
        <w:lastRenderedPageBreak/>
        <w:t>maintaining</w:t>
      </w:r>
      <w:r>
        <w:rPr>
          <w:spacing w:val="-4"/>
        </w:rPr>
        <w:t xml:space="preserve"> </w:t>
      </w:r>
      <w:r>
        <w:t>a</w:t>
      </w:r>
      <w:r>
        <w:rPr>
          <w:spacing w:val="-6"/>
        </w:rPr>
        <w:t xml:space="preserve"> </w:t>
      </w:r>
      <w:r>
        <w:t>database</w:t>
      </w:r>
      <w:r>
        <w:rPr>
          <w:spacing w:val="-2"/>
        </w:rPr>
        <w:t xml:space="preserve"> </w:t>
      </w:r>
      <w:r>
        <w:t>to track the</w:t>
      </w:r>
      <w:r>
        <w:rPr>
          <w:spacing w:val="-2"/>
        </w:rPr>
        <w:t xml:space="preserve"> </w:t>
      </w:r>
      <w:r>
        <w:t>retention</w:t>
      </w:r>
      <w:r>
        <w:rPr>
          <w:spacing w:val="-4"/>
        </w:rPr>
        <w:t xml:space="preserve"> </w:t>
      </w:r>
      <w:r>
        <w:t>and</w:t>
      </w:r>
      <w:r>
        <w:rPr>
          <w:spacing w:val="-4"/>
        </w:rPr>
        <w:t xml:space="preserve"> </w:t>
      </w:r>
      <w:r>
        <w:t>ultimate</w:t>
      </w:r>
      <w:r>
        <w:rPr>
          <w:spacing w:val="-6"/>
        </w:rPr>
        <w:t xml:space="preserve"> </w:t>
      </w:r>
      <w:r>
        <w:t>promotion</w:t>
      </w:r>
      <w:r>
        <w:rPr>
          <w:spacing w:val="-4"/>
        </w:rPr>
        <w:t xml:space="preserve"> </w:t>
      </w:r>
      <w:r>
        <w:t>of</w:t>
      </w:r>
      <w:r>
        <w:rPr>
          <w:spacing w:val="-3"/>
        </w:rPr>
        <w:t xml:space="preserve"> </w:t>
      </w:r>
      <w:r>
        <w:t>faculty as</w:t>
      </w:r>
      <w:r>
        <w:rPr>
          <w:spacing w:val="-2"/>
        </w:rPr>
        <w:t xml:space="preserve"> </w:t>
      </w:r>
      <w:r>
        <w:t>a</w:t>
      </w:r>
      <w:r>
        <w:rPr>
          <w:spacing w:val="-6"/>
        </w:rPr>
        <w:t xml:space="preserve"> </w:t>
      </w:r>
      <w:r>
        <w:t>function</w:t>
      </w:r>
      <w:r>
        <w:rPr>
          <w:spacing w:val="-4"/>
        </w:rPr>
        <w:t xml:space="preserve"> </w:t>
      </w:r>
      <w:r>
        <w:t>of</w:t>
      </w:r>
      <w:r>
        <w:rPr>
          <w:spacing w:val="-3"/>
        </w:rPr>
        <w:t xml:space="preserve"> </w:t>
      </w:r>
      <w:r>
        <w:t>whether</w:t>
      </w:r>
      <w:r>
        <w:rPr>
          <w:spacing w:val="-1"/>
        </w:rPr>
        <w:t xml:space="preserve"> </w:t>
      </w:r>
      <w:r>
        <w:t>an extension was taken or not.</w:t>
      </w:r>
    </w:p>
    <w:p w14:paraId="1D6EDB97" w14:textId="77777777" w:rsidR="00D06AAF" w:rsidRDefault="00000000">
      <w:pPr>
        <w:pStyle w:val="ListParagraph"/>
        <w:numPr>
          <w:ilvl w:val="0"/>
          <w:numId w:val="1"/>
        </w:numPr>
        <w:tabs>
          <w:tab w:val="left" w:pos="480"/>
        </w:tabs>
        <w:ind w:left="480" w:right="170"/>
      </w:pPr>
      <w:r>
        <w:rPr>
          <w:b/>
          <w:u w:val="single"/>
        </w:rPr>
        <w:t>Teaching Evaluations:</w:t>
      </w:r>
      <w:r>
        <w:rPr>
          <w:b/>
        </w:rPr>
        <w:t xml:space="preserve"> </w:t>
      </w:r>
      <w:r>
        <w:t>The IUPUI Faculty Council Executive Committee recognized that student evaluations of teaching in the</w:t>
      </w:r>
      <w:r>
        <w:rPr>
          <w:spacing w:val="-1"/>
        </w:rPr>
        <w:t xml:space="preserve"> </w:t>
      </w:r>
      <w:r>
        <w:t>spring of 2020 and during the 2020-21 academic year would be</w:t>
      </w:r>
      <w:r>
        <w:rPr>
          <w:spacing w:val="-1"/>
        </w:rPr>
        <w:t xml:space="preserve"> </w:t>
      </w:r>
      <w:r>
        <w:t xml:space="preserve">distorted by the transition to online and hybrid teaching with the advent of the pandemic – shifts that could exacerbate biases already evident for women and for faculty of Color. </w:t>
      </w:r>
      <w:r>
        <w:rPr>
          <w:b/>
        </w:rPr>
        <w:t>While student evaluations were still gathered to guide personal improvement, they</w:t>
      </w:r>
      <w:r>
        <w:rPr>
          <w:b/>
          <w:spacing w:val="-3"/>
        </w:rPr>
        <w:t xml:space="preserve"> </w:t>
      </w:r>
      <w:r>
        <w:rPr>
          <w:b/>
        </w:rPr>
        <w:t>were</w:t>
      </w:r>
      <w:r>
        <w:rPr>
          <w:b/>
          <w:spacing w:val="-2"/>
        </w:rPr>
        <w:t xml:space="preserve"> </w:t>
      </w:r>
      <w:r>
        <w:rPr>
          <w:b/>
        </w:rPr>
        <w:t>not</w:t>
      </w:r>
      <w:r>
        <w:rPr>
          <w:b/>
          <w:spacing w:val="-4"/>
        </w:rPr>
        <w:t xml:space="preserve"> </w:t>
      </w:r>
      <w:r>
        <w:rPr>
          <w:b/>
        </w:rPr>
        <w:t>to</w:t>
      </w:r>
      <w:r>
        <w:rPr>
          <w:b/>
          <w:spacing w:val="-2"/>
        </w:rPr>
        <w:t xml:space="preserve"> </w:t>
      </w:r>
      <w:r>
        <w:rPr>
          <w:b/>
        </w:rPr>
        <w:t>be</w:t>
      </w:r>
      <w:r>
        <w:rPr>
          <w:b/>
          <w:spacing w:val="-2"/>
        </w:rPr>
        <w:t xml:space="preserve"> </w:t>
      </w:r>
      <w:r>
        <w:rPr>
          <w:b/>
        </w:rPr>
        <w:t>used</w:t>
      </w:r>
      <w:r>
        <w:rPr>
          <w:b/>
          <w:spacing w:val="-1"/>
        </w:rPr>
        <w:t xml:space="preserve"> </w:t>
      </w:r>
      <w:r>
        <w:rPr>
          <w:b/>
        </w:rPr>
        <w:t>in</w:t>
      </w:r>
      <w:r>
        <w:rPr>
          <w:b/>
          <w:spacing w:val="-1"/>
        </w:rPr>
        <w:t xml:space="preserve"> </w:t>
      </w:r>
      <w:r>
        <w:rPr>
          <w:b/>
        </w:rPr>
        <w:t>evaluations</w:t>
      </w:r>
      <w:r>
        <w:rPr>
          <w:b/>
          <w:spacing w:val="-3"/>
        </w:rPr>
        <w:t xml:space="preserve"> </w:t>
      </w:r>
      <w:r>
        <w:rPr>
          <w:b/>
        </w:rPr>
        <w:t>of</w:t>
      </w:r>
      <w:r>
        <w:rPr>
          <w:b/>
          <w:spacing w:val="-5"/>
        </w:rPr>
        <w:t xml:space="preserve"> </w:t>
      </w:r>
      <w:r>
        <w:rPr>
          <w:b/>
        </w:rPr>
        <w:t>faculty</w:t>
      </w:r>
      <w:r>
        <w:rPr>
          <w:b/>
          <w:spacing w:val="-3"/>
        </w:rPr>
        <w:t xml:space="preserve"> </w:t>
      </w:r>
      <w:r>
        <w:rPr>
          <w:b/>
        </w:rPr>
        <w:t>teaching</w:t>
      </w:r>
      <w:r>
        <w:rPr>
          <w:b/>
          <w:spacing w:val="-4"/>
        </w:rPr>
        <w:t xml:space="preserve"> </w:t>
      </w:r>
      <w:r>
        <w:rPr>
          <w:b/>
        </w:rPr>
        <w:t>or</w:t>
      </w:r>
      <w:r>
        <w:rPr>
          <w:b/>
          <w:spacing w:val="-1"/>
        </w:rPr>
        <w:t xml:space="preserve"> </w:t>
      </w:r>
      <w:r>
        <w:rPr>
          <w:b/>
        </w:rPr>
        <w:t>in</w:t>
      </w:r>
      <w:r>
        <w:rPr>
          <w:b/>
          <w:spacing w:val="-1"/>
        </w:rPr>
        <w:t xml:space="preserve"> </w:t>
      </w:r>
      <w:r>
        <w:rPr>
          <w:b/>
        </w:rPr>
        <w:t>merit</w:t>
      </w:r>
      <w:r>
        <w:rPr>
          <w:b/>
          <w:spacing w:val="-4"/>
        </w:rPr>
        <w:t xml:space="preserve"> </w:t>
      </w:r>
      <w:r>
        <w:rPr>
          <w:b/>
        </w:rPr>
        <w:t>reviews.</w:t>
      </w:r>
      <w:r>
        <w:rPr>
          <w:b/>
          <w:spacing w:val="-2"/>
        </w:rPr>
        <w:t xml:space="preserve"> </w:t>
      </w:r>
      <w:r>
        <w:rPr>
          <w:i/>
        </w:rPr>
        <w:t>Expected Outcomes</w:t>
      </w:r>
      <w:r>
        <w:t>:</w:t>
      </w:r>
      <w:r>
        <w:rPr>
          <w:spacing w:val="-2"/>
        </w:rPr>
        <w:t xml:space="preserve"> </w:t>
      </w:r>
      <w:r>
        <w:t>We</w:t>
      </w:r>
      <w:r>
        <w:rPr>
          <w:spacing w:val="-1"/>
        </w:rPr>
        <w:t xml:space="preserve"> </w:t>
      </w:r>
      <w:r>
        <w:t>anticipate better outcomes of merit review for female faculty and faculty of Color. The university has now shifted to encouraging</w:t>
      </w:r>
      <w:r>
        <w:rPr>
          <w:spacing w:val="-4"/>
        </w:rPr>
        <w:t xml:space="preserve"> </w:t>
      </w:r>
      <w:r>
        <w:t>the</w:t>
      </w:r>
      <w:r>
        <w:rPr>
          <w:spacing w:val="-2"/>
        </w:rPr>
        <w:t xml:space="preserve"> </w:t>
      </w:r>
      <w:r>
        <w:t>use</w:t>
      </w:r>
      <w:r>
        <w:rPr>
          <w:spacing w:val="-6"/>
        </w:rPr>
        <w:t xml:space="preserve"> </w:t>
      </w:r>
      <w:r>
        <w:t>of</w:t>
      </w:r>
      <w:r>
        <w:rPr>
          <w:spacing w:val="-3"/>
        </w:rPr>
        <w:t xml:space="preserve"> </w:t>
      </w:r>
      <w:r>
        <w:t>multiple</w:t>
      </w:r>
      <w:r>
        <w:rPr>
          <w:spacing w:val="-6"/>
        </w:rPr>
        <w:t xml:space="preserve"> </w:t>
      </w:r>
      <w:r>
        <w:t>sources</w:t>
      </w:r>
      <w:r>
        <w:rPr>
          <w:spacing w:val="-2"/>
        </w:rPr>
        <w:t xml:space="preserve"> </w:t>
      </w:r>
      <w:r>
        <w:t>of evidence</w:t>
      </w:r>
      <w:r>
        <w:rPr>
          <w:spacing w:val="-6"/>
        </w:rPr>
        <w:t xml:space="preserve"> </w:t>
      </w:r>
      <w:r>
        <w:t>to evaluate</w:t>
      </w:r>
      <w:r>
        <w:rPr>
          <w:spacing w:val="-2"/>
        </w:rPr>
        <w:t xml:space="preserve"> </w:t>
      </w:r>
      <w:r>
        <w:t>teaching</w:t>
      </w:r>
      <w:r>
        <w:rPr>
          <w:spacing w:val="-4"/>
        </w:rPr>
        <w:t xml:space="preserve"> </w:t>
      </w:r>
      <w:r>
        <w:t>given</w:t>
      </w:r>
      <w:r>
        <w:rPr>
          <w:spacing w:val="-4"/>
        </w:rPr>
        <w:t xml:space="preserve"> </w:t>
      </w:r>
      <w:r>
        <w:t>research</w:t>
      </w:r>
      <w:r>
        <w:rPr>
          <w:spacing w:val="-4"/>
        </w:rPr>
        <w:t xml:space="preserve"> </w:t>
      </w:r>
      <w:r>
        <w:t>on</w:t>
      </w:r>
      <w:r>
        <w:rPr>
          <w:spacing w:val="-3"/>
        </w:rPr>
        <w:t xml:space="preserve"> </w:t>
      </w:r>
      <w:r>
        <w:t>bias</w:t>
      </w:r>
      <w:r>
        <w:rPr>
          <w:spacing w:val="-2"/>
        </w:rPr>
        <w:t xml:space="preserve"> </w:t>
      </w:r>
      <w:r>
        <w:t>against</w:t>
      </w:r>
      <w:r>
        <w:rPr>
          <w:spacing w:val="-6"/>
        </w:rPr>
        <w:t xml:space="preserve"> </w:t>
      </w:r>
      <w:r>
        <w:t>women and faculty</w:t>
      </w:r>
      <w:r>
        <w:rPr>
          <w:spacing w:val="-2"/>
        </w:rPr>
        <w:t xml:space="preserve"> </w:t>
      </w:r>
      <w:r>
        <w:t>of</w:t>
      </w:r>
      <w:r>
        <w:rPr>
          <w:spacing w:val="-1"/>
        </w:rPr>
        <w:t xml:space="preserve"> </w:t>
      </w:r>
      <w:r>
        <w:t>Color.</w:t>
      </w:r>
      <w:r>
        <w:rPr>
          <w:spacing w:val="40"/>
        </w:rPr>
        <w:t xml:space="preserve"> </w:t>
      </w:r>
      <w:r>
        <w:rPr>
          <w:i/>
        </w:rPr>
        <w:t>Plans</w:t>
      </w:r>
      <w:r>
        <w:rPr>
          <w:i/>
          <w:spacing w:val="-4"/>
        </w:rPr>
        <w:t xml:space="preserve"> </w:t>
      </w:r>
      <w:r>
        <w:rPr>
          <w:i/>
        </w:rPr>
        <w:t>for</w:t>
      </w:r>
      <w:r>
        <w:rPr>
          <w:i/>
          <w:spacing w:val="-2"/>
        </w:rPr>
        <w:t xml:space="preserve"> </w:t>
      </w:r>
      <w:r>
        <w:rPr>
          <w:i/>
        </w:rPr>
        <w:t>Evaluating</w:t>
      </w:r>
      <w:r>
        <w:rPr>
          <w:i/>
          <w:spacing w:val="-3"/>
        </w:rPr>
        <w:t xml:space="preserve"> </w:t>
      </w:r>
      <w:r>
        <w:rPr>
          <w:i/>
        </w:rPr>
        <w:t>Effectiveness</w:t>
      </w:r>
      <w:r>
        <w:t>:</w:t>
      </w:r>
      <w:r>
        <w:rPr>
          <w:spacing w:val="-1"/>
        </w:rPr>
        <w:t xml:space="preserve"> </w:t>
      </w:r>
      <w:r>
        <w:t>The Office</w:t>
      </w:r>
      <w:r>
        <w:rPr>
          <w:spacing w:val="-4"/>
        </w:rPr>
        <w:t xml:space="preserve"> </w:t>
      </w:r>
      <w:r>
        <w:t>of</w:t>
      </w:r>
      <w:r>
        <w:rPr>
          <w:spacing w:val="-1"/>
        </w:rPr>
        <w:t xml:space="preserve"> </w:t>
      </w:r>
      <w:r>
        <w:t>Academic</w:t>
      </w:r>
      <w:r>
        <w:rPr>
          <w:spacing w:val="-3"/>
        </w:rPr>
        <w:t xml:space="preserve"> </w:t>
      </w:r>
      <w:r>
        <w:t>Affairs maintains a</w:t>
      </w:r>
      <w:r>
        <w:rPr>
          <w:spacing w:val="-4"/>
        </w:rPr>
        <w:t xml:space="preserve"> </w:t>
      </w:r>
      <w:r>
        <w:t>database to</w:t>
      </w:r>
      <w:r>
        <w:rPr>
          <w:spacing w:val="-2"/>
        </w:rPr>
        <w:t xml:space="preserve"> </w:t>
      </w:r>
      <w:r>
        <w:t>track the retention and ultimate promotion of faculty as a function of whether multiple converging sources of evidence are used to document teaching effectiveness vs. reliance on student evaluations.</w:t>
      </w:r>
    </w:p>
    <w:p w14:paraId="40EAE548" w14:textId="77777777" w:rsidR="00D06AAF" w:rsidRDefault="00000000">
      <w:pPr>
        <w:pStyle w:val="ListParagraph"/>
        <w:numPr>
          <w:ilvl w:val="0"/>
          <w:numId w:val="1"/>
        </w:numPr>
        <w:tabs>
          <w:tab w:val="left" w:pos="479"/>
        </w:tabs>
        <w:spacing w:before="123"/>
        <w:ind w:right="236"/>
      </w:pPr>
      <w:r>
        <w:rPr>
          <w:b/>
          <w:u w:val="single"/>
        </w:rPr>
        <w:t>Promotion and Tenure Review Letters:</w:t>
      </w:r>
      <w:r>
        <w:rPr>
          <w:b/>
          <w:spacing w:val="-1"/>
        </w:rPr>
        <w:t xml:space="preserve"> </w:t>
      </w:r>
      <w:r>
        <w:t>The</w:t>
      </w:r>
      <w:r>
        <w:rPr>
          <w:spacing w:val="-2"/>
        </w:rPr>
        <w:t xml:space="preserve"> </w:t>
      </w:r>
      <w:r>
        <w:t xml:space="preserve">IUPUI Faculty Council </w:t>
      </w:r>
      <w:r>
        <w:rPr>
          <w:b/>
        </w:rPr>
        <w:t xml:space="preserve">unanimously endorsed </w:t>
      </w:r>
      <w:hyperlink r:id="rId16">
        <w:r>
          <w:rPr>
            <w:b/>
            <w:color w:val="0562C1"/>
            <w:u w:val="single" w:color="0562C1"/>
          </w:rPr>
          <w:t>changes in the language</w:t>
        </w:r>
      </w:hyperlink>
      <w:r>
        <w:rPr>
          <w:b/>
          <w:color w:val="0562C1"/>
        </w:rPr>
        <w:t xml:space="preserve"> </w:t>
      </w:r>
      <w:hyperlink r:id="rId17">
        <w:r>
          <w:rPr>
            <w:b/>
            <w:color w:val="0562C1"/>
            <w:u w:val="single" w:color="0562C1"/>
          </w:rPr>
          <w:t>used to solicit internal and external reviewers</w:t>
        </w:r>
      </w:hyperlink>
      <w:r>
        <w:rPr>
          <w:b/>
          <w:color w:val="0562C1"/>
        </w:rPr>
        <w:t xml:space="preserve"> </w:t>
      </w:r>
      <w:r>
        <w:rPr>
          <w:b/>
        </w:rPr>
        <w:t xml:space="preserve">for promotion and tenure evaluations. </w:t>
      </w:r>
      <w:r>
        <w:t>The language explicitly directs reviewers to focus on quality rather than quantity of scholarly contributions given the disruptive effects of the</w:t>
      </w:r>
      <w:r>
        <w:rPr>
          <w:spacing w:val="-5"/>
        </w:rPr>
        <w:t xml:space="preserve"> </w:t>
      </w:r>
      <w:r>
        <w:t>pandemic</w:t>
      </w:r>
      <w:r>
        <w:rPr>
          <w:spacing w:val="-4"/>
        </w:rPr>
        <w:t xml:space="preserve"> </w:t>
      </w:r>
      <w:r>
        <w:t>on</w:t>
      </w:r>
      <w:r>
        <w:rPr>
          <w:spacing w:val="-3"/>
        </w:rPr>
        <w:t xml:space="preserve"> </w:t>
      </w:r>
      <w:r>
        <w:t>academic life.</w:t>
      </w:r>
      <w:r>
        <w:rPr>
          <w:spacing w:val="40"/>
        </w:rPr>
        <w:t xml:space="preserve"> </w:t>
      </w:r>
      <w:r>
        <w:rPr>
          <w:i/>
        </w:rPr>
        <w:t>Expected</w:t>
      </w:r>
      <w:r>
        <w:rPr>
          <w:i/>
          <w:spacing w:val="-4"/>
        </w:rPr>
        <w:t xml:space="preserve"> </w:t>
      </w:r>
      <w:r>
        <w:rPr>
          <w:i/>
        </w:rPr>
        <w:t>Outcomes</w:t>
      </w:r>
      <w:r>
        <w:t>:</w:t>
      </w:r>
      <w:r>
        <w:rPr>
          <w:spacing w:val="40"/>
        </w:rPr>
        <w:t xml:space="preserve"> </w:t>
      </w:r>
      <w:r>
        <w:t>We</w:t>
      </w:r>
      <w:r>
        <w:rPr>
          <w:spacing w:val="-1"/>
        </w:rPr>
        <w:t xml:space="preserve"> </w:t>
      </w:r>
      <w:r>
        <w:t>anticipate</w:t>
      </w:r>
      <w:r>
        <w:rPr>
          <w:spacing w:val="-5"/>
        </w:rPr>
        <w:t xml:space="preserve"> </w:t>
      </w:r>
      <w:r>
        <w:t>more</w:t>
      </w:r>
      <w:r>
        <w:rPr>
          <w:spacing w:val="-1"/>
        </w:rPr>
        <w:t xml:space="preserve"> </w:t>
      </w:r>
      <w:r>
        <w:t>equitable</w:t>
      </w:r>
      <w:r>
        <w:rPr>
          <w:spacing w:val="-5"/>
        </w:rPr>
        <w:t xml:space="preserve"> </w:t>
      </w:r>
      <w:r>
        <w:t>outcomes</w:t>
      </w:r>
      <w:r>
        <w:rPr>
          <w:spacing w:val="-1"/>
        </w:rPr>
        <w:t xml:space="preserve"> </w:t>
      </w:r>
      <w:r>
        <w:t>of</w:t>
      </w:r>
      <w:r>
        <w:rPr>
          <w:spacing w:val="-2"/>
        </w:rPr>
        <w:t xml:space="preserve"> </w:t>
      </w:r>
      <w:r>
        <w:t>promotion</w:t>
      </w:r>
      <w:r>
        <w:rPr>
          <w:spacing w:val="-3"/>
        </w:rPr>
        <w:t xml:space="preserve"> </w:t>
      </w:r>
      <w:r>
        <w:t>review among faculty, especially those engaged in dependent care and thus whose outputs may have been stalled or delayed</w:t>
      </w:r>
      <w:r>
        <w:rPr>
          <w:spacing w:val="-1"/>
        </w:rPr>
        <w:t xml:space="preserve"> </w:t>
      </w:r>
      <w:proofErr w:type="gramStart"/>
      <w:r>
        <w:t>as a result</w:t>
      </w:r>
      <w:r>
        <w:rPr>
          <w:spacing w:val="-3"/>
        </w:rPr>
        <w:t xml:space="preserve"> </w:t>
      </w:r>
      <w:r>
        <w:t>of</w:t>
      </w:r>
      <w:proofErr w:type="gramEnd"/>
      <w:r>
        <w:t xml:space="preserve"> the pandemic.</w:t>
      </w:r>
      <w:r>
        <w:rPr>
          <w:spacing w:val="40"/>
        </w:rPr>
        <w:t xml:space="preserve"> </w:t>
      </w:r>
      <w:r>
        <w:rPr>
          <w:i/>
        </w:rPr>
        <w:t>Plans</w:t>
      </w:r>
      <w:r>
        <w:rPr>
          <w:i/>
          <w:spacing w:val="-3"/>
        </w:rPr>
        <w:t xml:space="preserve"> </w:t>
      </w:r>
      <w:r>
        <w:rPr>
          <w:i/>
        </w:rPr>
        <w:t>for</w:t>
      </w:r>
      <w:r>
        <w:rPr>
          <w:i/>
          <w:spacing w:val="-1"/>
        </w:rPr>
        <w:t xml:space="preserve"> </w:t>
      </w:r>
      <w:r>
        <w:rPr>
          <w:i/>
        </w:rPr>
        <w:t>Evaluating</w:t>
      </w:r>
      <w:r>
        <w:rPr>
          <w:i/>
          <w:spacing w:val="-2"/>
        </w:rPr>
        <w:t xml:space="preserve"> </w:t>
      </w:r>
      <w:r>
        <w:rPr>
          <w:i/>
        </w:rPr>
        <w:t>Effectiveness</w:t>
      </w:r>
      <w:r>
        <w:t>:</w:t>
      </w:r>
      <w:r>
        <w:rPr>
          <w:spacing w:val="40"/>
        </w:rPr>
        <w:t xml:space="preserve"> </w:t>
      </w:r>
      <w:r>
        <w:t>The</w:t>
      </w:r>
      <w:r>
        <w:rPr>
          <w:spacing w:val="-3"/>
        </w:rPr>
        <w:t xml:space="preserve"> </w:t>
      </w:r>
      <w:r>
        <w:t>Office of Academic</w:t>
      </w:r>
      <w:r>
        <w:rPr>
          <w:spacing w:val="-2"/>
        </w:rPr>
        <w:t xml:space="preserve"> </w:t>
      </w:r>
      <w:r>
        <w:t>Affairs maintains a database to track the retention and ultimate promotion of faculty as a function of whether external reviewers received letters including the recent recommended language or not.</w:t>
      </w:r>
    </w:p>
    <w:p w14:paraId="0E6AC231" w14:textId="77777777" w:rsidR="00D06AAF" w:rsidRDefault="00000000">
      <w:pPr>
        <w:pStyle w:val="ListParagraph"/>
        <w:numPr>
          <w:ilvl w:val="0"/>
          <w:numId w:val="1"/>
        </w:numPr>
        <w:tabs>
          <w:tab w:val="left" w:pos="479"/>
        </w:tabs>
        <w:ind w:right="127"/>
      </w:pPr>
      <w:r>
        <w:rPr>
          <w:b/>
          <w:u w:val="single"/>
        </w:rPr>
        <w:t>Integrative DEI Pathway:</w:t>
      </w:r>
      <w:r>
        <w:rPr>
          <w:b/>
        </w:rPr>
        <w:t xml:space="preserve"> </w:t>
      </w:r>
      <w:r>
        <w:t xml:space="preserve">In </w:t>
      </w:r>
      <w:proofErr w:type="gramStart"/>
      <w:r>
        <w:t>August,</w:t>
      </w:r>
      <w:proofErr w:type="gramEnd"/>
      <w:r>
        <w:t xml:space="preserve"> 2020, the Chancellor charged the Chief Academic Officer and the IUPUI Faculty Council</w:t>
      </w:r>
      <w:r>
        <w:rPr>
          <w:spacing w:val="-2"/>
        </w:rPr>
        <w:t xml:space="preserve"> </w:t>
      </w:r>
      <w:r>
        <w:t>with</w:t>
      </w:r>
      <w:r>
        <w:rPr>
          <w:spacing w:val="-3"/>
        </w:rPr>
        <w:t xml:space="preserve"> </w:t>
      </w:r>
      <w:r>
        <w:t>leading</w:t>
      </w:r>
      <w:r>
        <w:rPr>
          <w:spacing w:val="-3"/>
        </w:rPr>
        <w:t xml:space="preserve"> </w:t>
      </w:r>
      <w:r>
        <w:t>a</w:t>
      </w:r>
      <w:r>
        <w:rPr>
          <w:spacing w:val="-1"/>
        </w:rPr>
        <w:t xml:space="preserve"> </w:t>
      </w:r>
      <w:r>
        <w:t>review</w:t>
      </w:r>
      <w:r>
        <w:rPr>
          <w:spacing w:val="-1"/>
        </w:rPr>
        <w:t xml:space="preserve"> </w:t>
      </w:r>
      <w:r>
        <w:t>of</w:t>
      </w:r>
      <w:r>
        <w:rPr>
          <w:spacing w:val="-2"/>
        </w:rPr>
        <w:t xml:space="preserve"> </w:t>
      </w:r>
      <w:r>
        <w:t>our</w:t>
      </w:r>
      <w:r>
        <w:rPr>
          <w:spacing w:val="-4"/>
        </w:rPr>
        <w:t xml:space="preserve"> </w:t>
      </w:r>
      <w:r>
        <w:t>promotion</w:t>
      </w:r>
      <w:r>
        <w:rPr>
          <w:spacing w:val="-3"/>
        </w:rPr>
        <w:t xml:space="preserve"> </w:t>
      </w:r>
      <w:r>
        <w:t>and</w:t>
      </w:r>
      <w:r>
        <w:rPr>
          <w:spacing w:val="-3"/>
        </w:rPr>
        <w:t xml:space="preserve"> </w:t>
      </w:r>
      <w:r>
        <w:t>tenure</w:t>
      </w:r>
      <w:r>
        <w:rPr>
          <w:spacing w:val="-5"/>
        </w:rPr>
        <w:t xml:space="preserve"> </w:t>
      </w:r>
      <w:r>
        <w:t>policies</w:t>
      </w:r>
      <w:r>
        <w:rPr>
          <w:spacing w:val="-1"/>
        </w:rPr>
        <w:t xml:space="preserve"> </w:t>
      </w:r>
      <w:r>
        <w:t>with the</w:t>
      </w:r>
      <w:r>
        <w:rPr>
          <w:spacing w:val="-1"/>
        </w:rPr>
        <w:t xml:space="preserve"> </w:t>
      </w:r>
      <w:r>
        <w:t>goal</w:t>
      </w:r>
      <w:r>
        <w:rPr>
          <w:spacing w:val="-2"/>
        </w:rPr>
        <w:t xml:space="preserve"> </w:t>
      </w:r>
      <w:r>
        <w:t>of</w:t>
      </w:r>
      <w:r>
        <w:rPr>
          <w:spacing w:val="-2"/>
        </w:rPr>
        <w:t xml:space="preserve"> </w:t>
      </w:r>
      <w:r>
        <w:t>more</w:t>
      </w:r>
      <w:r>
        <w:rPr>
          <w:spacing w:val="-5"/>
        </w:rPr>
        <w:t xml:space="preserve"> </w:t>
      </w:r>
      <w:r>
        <w:t>tightly</w:t>
      </w:r>
      <w:r>
        <w:rPr>
          <w:spacing w:val="-3"/>
        </w:rPr>
        <w:t xml:space="preserve"> </w:t>
      </w:r>
      <w:r>
        <w:t>aligning</w:t>
      </w:r>
      <w:r>
        <w:rPr>
          <w:spacing w:val="-3"/>
        </w:rPr>
        <w:t xml:space="preserve"> </w:t>
      </w:r>
      <w:r>
        <w:t>our</w:t>
      </w:r>
      <w:r>
        <w:rPr>
          <w:spacing w:val="-4"/>
        </w:rPr>
        <w:t xml:space="preserve"> </w:t>
      </w:r>
      <w:r>
        <w:t>campus values with respect to diversity, equity, and inclusion with the mechanisms through which we review, evaluate, and reward faculty work. There also was heightened awareness of the “cultural taxation” and unrecognized labor borne by faculty of Color before and during the pandemic. Throughout the academic year, a proposal emerged for recognizing “integrated excellence” in teaching, research, and service that supports DEI goals (the process and timeline</w:t>
      </w:r>
      <w:r>
        <w:rPr>
          <w:spacing w:val="-6"/>
        </w:rPr>
        <w:t xml:space="preserve"> </w:t>
      </w:r>
      <w:r>
        <w:t>are</w:t>
      </w:r>
      <w:r>
        <w:rPr>
          <w:spacing w:val="-2"/>
        </w:rPr>
        <w:t xml:space="preserve"> </w:t>
      </w:r>
      <w:r>
        <w:t>captured</w:t>
      </w:r>
      <w:r>
        <w:rPr>
          <w:spacing w:val="-4"/>
        </w:rPr>
        <w:t xml:space="preserve"> </w:t>
      </w:r>
      <w:r>
        <w:t>on the</w:t>
      </w:r>
      <w:r>
        <w:rPr>
          <w:spacing w:val="-2"/>
        </w:rPr>
        <w:t xml:space="preserve"> </w:t>
      </w:r>
      <w:r>
        <w:t>Academic</w:t>
      </w:r>
      <w:r>
        <w:rPr>
          <w:spacing w:val="-1"/>
        </w:rPr>
        <w:t xml:space="preserve"> </w:t>
      </w:r>
      <w:r>
        <w:t>Affairs</w:t>
      </w:r>
      <w:r>
        <w:rPr>
          <w:spacing w:val="-2"/>
        </w:rPr>
        <w:t xml:space="preserve"> </w:t>
      </w:r>
      <w:r>
        <w:t>website).</w:t>
      </w:r>
      <w:r>
        <w:rPr>
          <w:spacing w:val="-4"/>
        </w:rPr>
        <w:t xml:space="preserve"> </w:t>
      </w:r>
      <w:r>
        <w:t>Ultimately the</w:t>
      </w:r>
      <w:r>
        <w:rPr>
          <w:spacing w:val="-2"/>
        </w:rPr>
        <w:t xml:space="preserve"> </w:t>
      </w:r>
      <w:r>
        <w:t>new</w:t>
      </w:r>
      <w:r>
        <w:rPr>
          <w:spacing w:val="-2"/>
        </w:rPr>
        <w:t xml:space="preserve"> </w:t>
      </w:r>
      <w:r>
        <w:t>track was</w:t>
      </w:r>
      <w:r>
        <w:rPr>
          <w:spacing w:val="-2"/>
        </w:rPr>
        <w:t xml:space="preserve"> </w:t>
      </w:r>
      <w:r>
        <w:t>approved</w:t>
      </w:r>
      <w:r>
        <w:rPr>
          <w:spacing w:val="-4"/>
        </w:rPr>
        <w:t xml:space="preserve"> </w:t>
      </w:r>
      <w:r>
        <w:t>by</w:t>
      </w:r>
      <w:r>
        <w:rPr>
          <w:spacing w:val="-4"/>
        </w:rPr>
        <w:t xml:space="preserve"> </w:t>
      </w:r>
      <w:r>
        <w:t>the</w:t>
      </w:r>
      <w:r>
        <w:rPr>
          <w:spacing w:val="-2"/>
        </w:rPr>
        <w:t xml:space="preserve"> </w:t>
      </w:r>
      <w:r>
        <w:t>IUPUI</w:t>
      </w:r>
      <w:r>
        <w:rPr>
          <w:spacing w:val="-4"/>
        </w:rPr>
        <w:t xml:space="preserve"> </w:t>
      </w:r>
      <w:r>
        <w:t>Faculty Council</w:t>
      </w:r>
      <w:r>
        <w:rPr>
          <w:spacing w:val="-1"/>
        </w:rPr>
        <w:t xml:space="preserve"> </w:t>
      </w:r>
      <w:r>
        <w:t>in</w:t>
      </w:r>
      <w:r>
        <w:rPr>
          <w:spacing w:val="-2"/>
        </w:rPr>
        <w:t xml:space="preserve"> </w:t>
      </w:r>
      <w:proofErr w:type="gramStart"/>
      <w:r>
        <w:t>May,</w:t>
      </w:r>
      <w:proofErr w:type="gramEnd"/>
      <w:r>
        <w:rPr>
          <w:spacing w:val="-1"/>
        </w:rPr>
        <w:t xml:space="preserve"> </w:t>
      </w:r>
      <w:r>
        <w:t>2021</w:t>
      </w:r>
      <w:r>
        <w:rPr>
          <w:spacing w:val="-2"/>
        </w:rPr>
        <w:t xml:space="preserve"> </w:t>
      </w:r>
      <w:r>
        <w:t>by</w:t>
      </w:r>
      <w:r>
        <w:rPr>
          <w:spacing w:val="-2"/>
        </w:rPr>
        <w:t xml:space="preserve"> </w:t>
      </w:r>
      <w:r>
        <w:t>an</w:t>
      </w:r>
      <w:r>
        <w:rPr>
          <w:spacing w:val="-2"/>
        </w:rPr>
        <w:t xml:space="preserve"> </w:t>
      </w:r>
      <w:r>
        <w:t>overwhelming</w:t>
      </w:r>
      <w:r>
        <w:rPr>
          <w:spacing w:val="-2"/>
        </w:rPr>
        <w:t xml:space="preserve"> </w:t>
      </w:r>
      <w:r>
        <w:t>majority</w:t>
      </w:r>
      <w:r>
        <w:rPr>
          <w:spacing w:val="-2"/>
        </w:rPr>
        <w:t xml:space="preserve"> </w:t>
      </w:r>
      <w:r>
        <w:t>and to</w:t>
      </w:r>
      <w:r>
        <w:rPr>
          <w:spacing w:val="-2"/>
        </w:rPr>
        <w:t xml:space="preserve"> </w:t>
      </w:r>
      <w:r>
        <w:t>our knowledge</w:t>
      </w:r>
      <w:r>
        <w:rPr>
          <w:spacing w:val="-4"/>
        </w:rPr>
        <w:t xml:space="preserve"> </w:t>
      </w:r>
      <w:r>
        <w:t>it is the first</w:t>
      </w:r>
      <w:r>
        <w:rPr>
          <w:spacing w:val="-4"/>
        </w:rPr>
        <w:t xml:space="preserve"> </w:t>
      </w:r>
      <w:r>
        <w:t>pathway</w:t>
      </w:r>
      <w:r>
        <w:rPr>
          <w:spacing w:val="-2"/>
        </w:rPr>
        <w:t xml:space="preserve"> </w:t>
      </w:r>
      <w:r>
        <w:t>of</w:t>
      </w:r>
      <w:r>
        <w:rPr>
          <w:spacing w:val="-1"/>
        </w:rPr>
        <w:t xml:space="preserve"> </w:t>
      </w:r>
      <w:r>
        <w:t>its kind</w:t>
      </w:r>
      <w:r>
        <w:rPr>
          <w:spacing w:val="-2"/>
        </w:rPr>
        <w:t xml:space="preserve"> </w:t>
      </w:r>
      <w:r>
        <w:t xml:space="preserve">developed at a research-intensive institution. These efforts are being shared nationally through </w:t>
      </w:r>
      <w:hyperlink r:id="rId18">
        <w:r>
          <w:rPr>
            <w:i/>
            <w:color w:val="0562C1"/>
            <w:u w:val="single" w:color="0562C1"/>
          </w:rPr>
          <w:t>Inside Higher Ed</w:t>
        </w:r>
        <w:r>
          <w:t>,</w:t>
        </w:r>
      </w:hyperlink>
      <w:r>
        <w:t xml:space="preserve"> an article (Gibau et al., under review), and through more than 18 meetings and webinars with higher education institutions.</w:t>
      </w:r>
    </w:p>
    <w:p w14:paraId="30A88CC5" w14:textId="77777777" w:rsidR="00D06AAF" w:rsidRDefault="00000000">
      <w:pPr>
        <w:pStyle w:val="BodyText"/>
        <w:spacing w:line="267" w:lineRule="exact"/>
        <w:ind w:left="480"/>
      </w:pPr>
      <w:r>
        <w:t>Details</w:t>
      </w:r>
      <w:r>
        <w:rPr>
          <w:spacing w:val="-2"/>
        </w:rPr>
        <w:t xml:space="preserve"> </w:t>
      </w:r>
      <w:r>
        <w:t>of</w:t>
      </w:r>
      <w:r>
        <w:rPr>
          <w:spacing w:val="-3"/>
        </w:rPr>
        <w:t xml:space="preserve"> </w:t>
      </w:r>
      <w:r>
        <w:t>implementing</w:t>
      </w:r>
      <w:r>
        <w:rPr>
          <w:spacing w:val="-3"/>
        </w:rPr>
        <w:t xml:space="preserve"> </w:t>
      </w:r>
      <w:r>
        <w:t>the</w:t>
      </w:r>
      <w:r>
        <w:rPr>
          <w:spacing w:val="-6"/>
        </w:rPr>
        <w:t xml:space="preserve"> </w:t>
      </w:r>
      <w:r>
        <w:t>new</w:t>
      </w:r>
      <w:r>
        <w:rPr>
          <w:spacing w:val="-5"/>
        </w:rPr>
        <w:t xml:space="preserve"> </w:t>
      </w:r>
      <w:r>
        <w:t>promotion</w:t>
      </w:r>
      <w:r>
        <w:rPr>
          <w:spacing w:val="-4"/>
        </w:rPr>
        <w:t xml:space="preserve"> </w:t>
      </w:r>
      <w:r>
        <w:t>pathway</w:t>
      </w:r>
      <w:r>
        <w:rPr>
          <w:spacing w:val="1"/>
        </w:rPr>
        <w:t xml:space="preserve"> </w:t>
      </w:r>
      <w:r>
        <w:t>are</w:t>
      </w:r>
      <w:r>
        <w:rPr>
          <w:spacing w:val="-6"/>
        </w:rPr>
        <w:t xml:space="preserve"> </w:t>
      </w:r>
      <w:r>
        <w:t>accessible</w:t>
      </w:r>
      <w:r>
        <w:rPr>
          <w:spacing w:val="-5"/>
        </w:rPr>
        <w:t xml:space="preserve"> </w:t>
      </w:r>
      <w:r>
        <w:t>through</w:t>
      </w:r>
      <w:r>
        <w:rPr>
          <w:spacing w:val="-4"/>
        </w:rPr>
        <w:t xml:space="preserve"> </w:t>
      </w:r>
      <w:r>
        <w:t>the</w:t>
      </w:r>
      <w:r>
        <w:rPr>
          <w:spacing w:val="-1"/>
        </w:rPr>
        <w:t xml:space="preserve"> </w:t>
      </w:r>
      <w:r>
        <w:t>Office</w:t>
      </w:r>
      <w:r>
        <w:rPr>
          <w:spacing w:val="-2"/>
        </w:rPr>
        <w:t xml:space="preserve"> </w:t>
      </w:r>
      <w:r>
        <w:t>of</w:t>
      </w:r>
      <w:r>
        <w:rPr>
          <w:spacing w:val="-2"/>
        </w:rPr>
        <w:t xml:space="preserve"> </w:t>
      </w:r>
      <w:r>
        <w:t>Academic</w:t>
      </w:r>
      <w:r>
        <w:rPr>
          <w:spacing w:val="-5"/>
        </w:rPr>
        <w:t xml:space="preserve"> </w:t>
      </w:r>
      <w:r>
        <w:t>Affairs</w:t>
      </w:r>
      <w:r>
        <w:rPr>
          <w:spacing w:val="-1"/>
        </w:rPr>
        <w:t xml:space="preserve"> </w:t>
      </w:r>
      <w:hyperlink r:id="rId19">
        <w:r>
          <w:rPr>
            <w:color w:val="0562C1"/>
            <w:spacing w:val="-2"/>
            <w:u w:val="single" w:color="0562C1"/>
          </w:rPr>
          <w:t>website</w:t>
        </w:r>
        <w:r>
          <w:rPr>
            <w:spacing w:val="-2"/>
          </w:rPr>
          <w:t>.</w:t>
        </w:r>
      </w:hyperlink>
    </w:p>
    <w:p w14:paraId="4D2D3988" w14:textId="77777777" w:rsidR="00D06AAF" w:rsidRDefault="00000000">
      <w:pPr>
        <w:pStyle w:val="BodyText"/>
        <w:spacing w:before="120"/>
        <w:ind w:left="480" w:right="76"/>
      </w:pPr>
      <w:r>
        <w:t>This year the policy has been extended to lecturer and clinical faculty appointments, and schools and departments have been charged with reviewing and potentially adapting the new campus level promotion pathway to their own disciplinary contexts. Furthermore, schools are incorporating faculty DEI activities into annual merit review procedures to ensure that such activities are systemically rewarded for all faculty, not just those applying for promotion.</w:t>
      </w:r>
      <w:r>
        <w:rPr>
          <w:spacing w:val="40"/>
        </w:rPr>
        <w:t xml:space="preserve"> </w:t>
      </w:r>
      <w:r>
        <w:rPr>
          <w:i/>
        </w:rPr>
        <w:t>Expected Outcomes</w:t>
      </w:r>
      <w:r>
        <w:t>: Improved recruitment, retention, and advancement of faculty of Color as well as faculty whose scholarship is aligned with DEI areas.</w:t>
      </w:r>
      <w:r>
        <w:rPr>
          <w:spacing w:val="40"/>
        </w:rPr>
        <w:t xml:space="preserve"> </w:t>
      </w:r>
      <w:r>
        <w:rPr>
          <w:i/>
        </w:rPr>
        <w:t>Plans for Evaluating Effectiveness</w:t>
      </w:r>
      <w:r>
        <w:t xml:space="preserve">: The campus promotion and tenure committee </w:t>
      </w:r>
      <w:proofErr w:type="gramStart"/>
      <w:r>
        <w:t>meets</w:t>
      </w:r>
      <w:proofErr w:type="gramEnd"/>
      <w:r>
        <w:t xml:space="preserve"> annually to review and make recommendations for changing procedures and policies related to</w:t>
      </w:r>
      <w:r>
        <w:rPr>
          <w:spacing w:val="-4"/>
        </w:rPr>
        <w:t xml:space="preserve"> </w:t>
      </w:r>
      <w:r>
        <w:t>promotion</w:t>
      </w:r>
      <w:r>
        <w:rPr>
          <w:spacing w:val="-4"/>
        </w:rPr>
        <w:t xml:space="preserve"> </w:t>
      </w:r>
      <w:r>
        <w:t>and tenure.</w:t>
      </w:r>
      <w:r>
        <w:rPr>
          <w:spacing w:val="-4"/>
        </w:rPr>
        <w:t xml:space="preserve"> </w:t>
      </w:r>
      <w:r>
        <w:t>Guidelines</w:t>
      </w:r>
      <w:r>
        <w:rPr>
          <w:spacing w:val="-2"/>
        </w:rPr>
        <w:t xml:space="preserve"> </w:t>
      </w:r>
      <w:r>
        <w:t>will</w:t>
      </w:r>
      <w:r>
        <w:rPr>
          <w:spacing w:val="-3"/>
        </w:rPr>
        <w:t xml:space="preserve"> </w:t>
      </w:r>
      <w:r>
        <w:t>be</w:t>
      </w:r>
      <w:r>
        <w:rPr>
          <w:spacing w:val="-6"/>
        </w:rPr>
        <w:t xml:space="preserve"> </w:t>
      </w:r>
      <w:r>
        <w:t>modified</w:t>
      </w:r>
      <w:r>
        <w:rPr>
          <w:spacing w:val="-4"/>
        </w:rPr>
        <w:t xml:space="preserve"> </w:t>
      </w:r>
      <w:r>
        <w:t>as</w:t>
      </w:r>
      <w:r>
        <w:rPr>
          <w:spacing w:val="-2"/>
        </w:rPr>
        <w:t xml:space="preserve"> </w:t>
      </w:r>
      <w:r>
        <w:t>DEI</w:t>
      </w:r>
      <w:r>
        <w:rPr>
          <w:spacing w:val="-4"/>
        </w:rPr>
        <w:t xml:space="preserve"> </w:t>
      </w:r>
      <w:r>
        <w:t>cases</w:t>
      </w:r>
      <w:r>
        <w:rPr>
          <w:spacing w:val="-2"/>
        </w:rPr>
        <w:t xml:space="preserve"> </w:t>
      </w:r>
      <w:r>
        <w:t>are</w:t>
      </w:r>
      <w:r>
        <w:rPr>
          <w:spacing w:val="-2"/>
        </w:rPr>
        <w:t xml:space="preserve"> </w:t>
      </w:r>
      <w:r>
        <w:t>more</w:t>
      </w:r>
      <w:r>
        <w:rPr>
          <w:spacing w:val="-2"/>
        </w:rPr>
        <w:t xml:space="preserve"> </w:t>
      </w:r>
      <w:r>
        <w:t>frequently</w:t>
      </w:r>
      <w:r>
        <w:rPr>
          <w:spacing w:val="-4"/>
        </w:rPr>
        <w:t xml:space="preserve"> </w:t>
      </w:r>
      <w:r>
        <w:t>reviewed. In</w:t>
      </w:r>
      <w:r>
        <w:rPr>
          <w:spacing w:val="-4"/>
        </w:rPr>
        <w:t xml:space="preserve"> </w:t>
      </w:r>
      <w:r>
        <w:t>addition, a research project has been initiated to study faculty use of the case and long-term impacts on faculty success.</w:t>
      </w:r>
    </w:p>
    <w:p w14:paraId="5B04F9AF" w14:textId="77777777" w:rsidR="00D06AAF" w:rsidRDefault="00000000">
      <w:pPr>
        <w:spacing w:before="122"/>
        <w:ind w:left="120"/>
        <w:rPr>
          <w:i/>
        </w:rPr>
      </w:pPr>
      <w:r>
        <w:rPr>
          <w:i/>
        </w:rPr>
        <w:t>Capturing</w:t>
      </w:r>
      <w:r>
        <w:rPr>
          <w:i/>
          <w:spacing w:val="-2"/>
        </w:rPr>
        <w:t xml:space="preserve"> </w:t>
      </w:r>
      <w:r>
        <w:rPr>
          <w:i/>
        </w:rPr>
        <w:t>the</w:t>
      </w:r>
      <w:r>
        <w:rPr>
          <w:i/>
          <w:spacing w:val="-2"/>
        </w:rPr>
        <w:t xml:space="preserve"> </w:t>
      </w:r>
      <w:r>
        <w:rPr>
          <w:i/>
        </w:rPr>
        <w:t>Impact</w:t>
      </w:r>
      <w:r>
        <w:rPr>
          <w:i/>
          <w:spacing w:val="-3"/>
        </w:rPr>
        <w:t xml:space="preserve"> </w:t>
      </w:r>
      <w:r>
        <w:rPr>
          <w:i/>
        </w:rPr>
        <w:t>of</w:t>
      </w:r>
      <w:r>
        <w:rPr>
          <w:i/>
          <w:spacing w:val="-4"/>
        </w:rPr>
        <w:t xml:space="preserve"> </w:t>
      </w:r>
      <w:r>
        <w:rPr>
          <w:i/>
        </w:rPr>
        <w:t>the</w:t>
      </w:r>
      <w:r>
        <w:rPr>
          <w:i/>
          <w:spacing w:val="-1"/>
        </w:rPr>
        <w:t xml:space="preserve"> </w:t>
      </w:r>
      <w:r>
        <w:rPr>
          <w:i/>
        </w:rPr>
        <w:t>Pandemic</w:t>
      </w:r>
      <w:r>
        <w:rPr>
          <w:i/>
          <w:spacing w:val="-5"/>
        </w:rPr>
        <w:t xml:space="preserve"> </w:t>
      </w:r>
      <w:r>
        <w:rPr>
          <w:i/>
        </w:rPr>
        <w:t>on</w:t>
      </w:r>
      <w:r>
        <w:rPr>
          <w:i/>
          <w:spacing w:val="-2"/>
        </w:rPr>
        <w:t xml:space="preserve"> </w:t>
      </w:r>
      <w:r>
        <w:rPr>
          <w:i/>
        </w:rPr>
        <w:t>Faculty</w:t>
      </w:r>
      <w:r>
        <w:rPr>
          <w:i/>
          <w:spacing w:val="-3"/>
        </w:rPr>
        <w:t xml:space="preserve"> </w:t>
      </w:r>
      <w:r>
        <w:rPr>
          <w:i/>
          <w:spacing w:val="-2"/>
        </w:rPr>
        <w:t>Careers:</w:t>
      </w:r>
    </w:p>
    <w:p w14:paraId="68EBA243" w14:textId="77777777" w:rsidR="00D06AAF" w:rsidRDefault="00000000">
      <w:pPr>
        <w:pStyle w:val="ListParagraph"/>
        <w:numPr>
          <w:ilvl w:val="0"/>
          <w:numId w:val="1"/>
        </w:numPr>
        <w:tabs>
          <w:tab w:val="left" w:pos="479"/>
        </w:tabs>
        <w:spacing w:before="120"/>
        <w:ind w:right="336"/>
      </w:pPr>
      <w:r>
        <w:rPr>
          <w:b/>
          <w:u w:val="single"/>
        </w:rPr>
        <w:t>Covid-19 Annual Review Supplement</w:t>
      </w:r>
      <w:r>
        <w:rPr>
          <w:b/>
        </w:rPr>
        <w:t xml:space="preserve">: </w:t>
      </w:r>
      <w:r>
        <w:t>Faculty report annually on activities related to teaching, research, and engagement in professional service through an electronic reporting system. In the spring of 2021 (when 2020 activities were</w:t>
      </w:r>
      <w:r>
        <w:rPr>
          <w:spacing w:val="-1"/>
        </w:rPr>
        <w:t xml:space="preserve"> </w:t>
      </w:r>
      <w:r>
        <w:t xml:space="preserve">reported) </w:t>
      </w:r>
      <w:r>
        <w:rPr>
          <w:b/>
        </w:rPr>
        <w:t xml:space="preserve">we adapted this process to include a </w:t>
      </w:r>
      <w:hyperlink r:id="rId20">
        <w:r>
          <w:rPr>
            <w:b/>
            <w:color w:val="0562C1"/>
            <w:u w:val="single" w:color="0562C1"/>
          </w:rPr>
          <w:t>supplemental document</w:t>
        </w:r>
      </w:hyperlink>
      <w:r>
        <w:rPr>
          <w:b/>
          <w:color w:val="0562C1"/>
        </w:rPr>
        <w:t xml:space="preserve"> </w:t>
      </w:r>
      <w:r>
        <w:rPr>
          <w:b/>
        </w:rPr>
        <w:t>intended to capture and preserve</w:t>
      </w:r>
      <w:r>
        <w:rPr>
          <w:b/>
          <w:spacing w:val="-2"/>
        </w:rPr>
        <w:t xml:space="preserve"> </w:t>
      </w:r>
      <w:r>
        <w:rPr>
          <w:b/>
        </w:rPr>
        <w:t>the</w:t>
      </w:r>
      <w:r>
        <w:rPr>
          <w:b/>
          <w:spacing w:val="-2"/>
        </w:rPr>
        <w:t xml:space="preserve"> </w:t>
      </w:r>
      <w:r>
        <w:rPr>
          <w:b/>
        </w:rPr>
        <w:t>impact</w:t>
      </w:r>
      <w:r>
        <w:rPr>
          <w:b/>
          <w:spacing w:val="-4"/>
        </w:rPr>
        <w:t xml:space="preserve"> </w:t>
      </w:r>
      <w:r>
        <w:rPr>
          <w:b/>
        </w:rPr>
        <w:t>of</w:t>
      </w:r>
      <w:r>
        <w:rPr>
          <w:b/>
          <w:spacing w:val="-5"/>
        </w:rPr>
        <w:t xml:space="preserve"> </w:t>
      </w:r>
      <w:r>
        <w:rPr>
          <w:b/>
        </w:rPr>
        <w:t>COVID-19</w:t>
      </w:r>
      <w:r>
        <w:rPr>
          <w:b/>
          <w:spacing w:val="-3"/>
        </w:rPr>
        <w:t xml:space="preserve"> </w:t>
      </w:r>
      <w:r>
        <w:rPr>
          <w:b/>
        </w:rPr>
        <w:t>on</w:t>
      </w:r>
      <w:r>
        <w:rPr>
          <w:b/>
          <w:spacing w:val="-1"/>
        </w:rPr>
        <w:t xml:space="preserve"> </w:t>
      </w:r>
      <w:r>
        <w:rPr>
          <w:b/>
        </w:rPr>
        <w:t>faculty</w:t>
      </w:r>
      <w:r>
        <w:rPr>
          <w:b/>
          <w:spacing w:val="-7"/>
        </w:rPr>
        <w:t xml:space="preserve"> </w:t>
      </w:r>
      <w:r>
        <w:rPr>
          <w:b/>
        </w:rPr>
        <w:t>work</w:t>
      </w:r>
      <w:r>
        <w:t>.</w:t>
      </w:r>
      <w:r>
        <w:rPr>
          <w:spacing w:val="-3"/>
        </w:rPr>
        <w:t xml:space="preserve"> </w:t>
      </w:r>
      <w:r>
        <w:t>This</w:t>
      </w:r>
      <w:r>
        <w:rPr>
          <w:spacing w:val="-1"/>
        </w:rPr>
        <w:t xml:space="preserve"> </w:t>
      </w:r>
      <w:r>
        <w:t>was</w:t>
      </w:r>
      <w:r>
        <w:rPr>
          <w:spacing w:val="-1"/>
        </w:rPr>
        <w:t xml:space="preserve"> </w:t>
      </w:r>
      <w:r>
        <w:t>especially</w:t>
      </w:r>
      <w:r>
        <w:rPr>
          <w:spacing w:val="-3"/>
        </w:rPr>
        <w:t xml:space="preserve"> </w:t>
      </w:r>
      <w:r>
        <w:t>important</w:t>
      </w:r>
      <w:r>
        <w:rPr>
          <w:spacing w:val="-5"/>
        </w:rPr>
        <w:t xml:space="preserve"> </w:t>
      </w:r>
      <w:r>
        <w:t>for</w:t>
      </w:r>
      <w:r>
        <w:rPr>
          <w:spacing w:val="-4"/>
        </w:rPr>
        <w:t xml:space="preserve"> </w:t>
      </w:r>
      <w:r>
        <w:t>junior faculty</w:t>
      </w:r>
      <w:r>
        <w:rPr>
          <w:spacing w:val="-3"/>
        </w:rPr>
        <w:t xml:space="preserve"> </w:t>
      </w:r>
      <w:r>
        <w:t>whose</w:t>
      </w:r>
      <w:r>
        <w:rPr>
          <w:spacing w:val="-1"/>
        </w:rPr>
        <w:t xml:space="preserve"> </w:t>
      </w:r>
      <w:r>
        <w:t>progress toward tenure</w:t>
      </w:r>
      <w:r>
        <w:rPr>
          <w:spacing w:val="-5"/>
        </w:rPr>
        <w:t xml:space="preserve"> </w:t>
      </w:r>
      <w:r>
        <w:t>and promotion</w:t>
      </w:r>
      <w:r>
        <w:rPr>
          <w:spacing w:val="-3"/>
        </w:rPr>
        <w:t xml:space="preserve"> </w:t>
      </w:r>
      <w:r>
        <w:t>may have</w:t>
      </w:r>
      <w:r>
        <w:rPr>
          <w:spacing w:val="-1"/>
        </w:rPr>
        <w:t xml:space="preserve"> </w:t>
      </w:r>
      <w:r>
        <w:t>been</w:t>
      </w:r>
      <w:r>
        <w:rPr>
          <w:spacing w:val="-3"/>
        </w:rPr>
        <w:t xml:space="preserve"> </w:t>
      </w:r>
      <w:r>
        <w:t>sharply</w:t>
      </w:r>
      <w:r>
        <w:rPr>
          <w:spacing w:val="-3"/>
        </w:rPr>
        <w:t xml:space="preserve"> </w:t>
      </w:r>
      <w:r>
        <w:t>curtailed,</w:t>
      </w:r>
      <w:r>
        <w:rPr>
          <w:spacing w:val="-2"/>
        </w:rPr>
        <w:t xml:space="preserve"> </w:t>
      </w:r>
      <w:r>
        <w:t>and</w:t>
      </w:r>
      <w:r>
        <w:rPr>
          <w:spacing w:val="-3"/>
        </w:rPr>
        <w:t xml:space="preserve"> </w:t>
      </w:r>
      <w:r>
        <w:t>it</w:t>
      </w:r>
      <w:r>
        <w:rPr>
          <w:spacing w:val="-1"/>
        </w:rPr>
        <w:t xml:space="preserve"> </w:t>
      </w:r>
      <w:r>
        <w:t>was</w:t>
      </w:r>
      <w:r>
        <w:rPr>
          <w:spacing w:val="-1"/>
        </w:rPr>
        <w:t xml:space="preserve"> </w:t>
      </w:r>
      <w:r>
        <w:t>important</w:t>
      </w:r>
      <w:r>
        <w:rPr>
          <w:spacing w:val="-1"/>
        </w:rPr>
        <w:t xml:space="preserve"> </w:t>
      </w:r>
      <w:r>
        <w:t>to document</w:t>
      </w:r>
      <w:r>
        <w:rPr>
          <w:spacing w:val="-1"/>
        </w:rPr>
        <w:t xml:space="preserve"> </w:t>
      </w:r>
      <w:r>
        <w:t>the</w:t>
      </w:r>
      <w:r>
        <w:rPr>
          <w:spacing w:val="-1"/>
        </w:rPr>
        <w:t xml:space="preserve"> </w:t>
      </w:r>
      <w:r>
        <w:t>context</w:t>
      </w:r>
      <w:r>
        <w:rPr>
          <w:spacing w:val="-5"/>
        </w:rPr>
        <w:t xml:space="preserve"> </w:t>
      </w:r>
      <w:r>
        <w:t>for these</w:t>
      </w:r>
      <w:r>
        <w:rPr>
          <w:spacing w:val="-2"/>
        </w:rPr>
        <w:t xml:space="preserve"> </w:t>
      </w:r>
      <w:r>
        <w:t>disruptions for</w:t>
      </w:r>
      <w:r>
        <w:rPr>
          <w:spacing w:val="-1"/>
        </w:rPr>
        <w:t xml:space="preserve"> </w:t>
      </w:r>
      <w:r>
        <w:t>reviews in the</w:t>
      </w:r>
      <w:r>
        <w:rPr>
          <w:spacing w:val="-2"/>
        </w:rPr>
        <w:t xml:space="preserve"> </w:t>
      </w:r>
      <w:r>
        <w:t>future. It also helps to capture</w:t>
      </w:r>
      <w:r>
        <w:rPr>
          <w:spacing w:val="-2"/>
        </w:rPr>
        <w:t xml:space="preserve"> </w:t>
      </w:r>
      <w:r>
        <w:t>levels of faculty work commitment</w:t>
      </w:r>
      <w:r>
        <w:rPr>
          <w:spacing w:val="-2"/>
        </w:rPr>
        <w:t xml:space="preserve"> </w:t>
      </w:r>
      <w:proofErr w:type="gramStart"/>
      <w:r>
        <w:t>considering</w:t>
      </w:r>
      <w:proofErr w:type="gramEnd"/>
    </w:p>
    <w:p w14:paraId="32BCCF90" w14:textId="77777777" w:rsidR="00D06AAF" w:rsidRDefault="00D06AAF">
      <w:pPr>
        <w:sectPr w:rsidR="00D06AAF">
          <w:pgSz w:w="12240" w:h="15840"/>
          <w:pgMar w:top="960" w:right="620" w:bottom="1200" w:left="600" w:header="0" w:footer="1013" w:gutter="0"/>
          <w:cols w:space="720"/>
        </w:sectPr>
      </w:pPr>
    </w:p>
    <w:p w14:paraId="10739E62" w14:textId="77777777" w:rsidR="00D06AAF" w:rsidRDefault="00000000">
      <w:pPr>
        <w:pStyle w:val="BodyText"/>
        <w:spacing w:before="26"/>
        <w:ind w:left="479" w:right="127"/>
      </w:pPr>
      <w:r>
        <w:lastRenderedPageBreak/>
        <w:t xml:space="preserve">multiple competing responsibilities (e.g., caring for children with disabilities; coping with health challenges exacerbated by the pandemic). This supplement is currently being used as faculty report on 2021 activities and will be continued to be offered </w:t>
      </w:r>
      <w:proofErr w:type="gramStart"/>
      <w:r>
        <w:t>as long as</w:t>
      </w:r>
      <w:proofErr w:type="gramEnd"/>
      <w:r>
        <w:t xml:space="preserve"> pandemic-related effects on work persist. </w:t>
      </w:r>
      <w:r>
        <w:rPr>
          <w:i/>
        </w:rPr>
        <w:t>Expected Outcomes</w:t>
      </w:r>
      <w:r>
        <w:t>: The principal outcome expected is that faculty will advance based on the overall quality of their work, particularly in research, rather than based</w:t>
      </w:r>
      <w:r>
        <w:rPr>
          <w:spacing w:val="-1"/>
        </w:rPr>
        <w:t xml:space="preserve"> </w:t>
      </w:r>
      <w:r>
        <w:t>on more quantitative</w:t>
      </w:r>
      <w:r>
        <w:rPr>
          <w:spacing w:val="-3"/>
        </w:rPr>
        <w:t xml:space="preserve"> </w:t>
      </w:r>
      <w:r>
        <w:t>metrics.</w:t>
      </w:r>
      <w:r>
        <w:rPr>
          <w:spacing w:val="-1"/>
        </w:rPr>
        <w:t xml:space="preserve"> </w:t>
      </w:r>
      <w:r>
        <w:t>This shift</w:t>
      </w:r>
      <w:r>
        <w:rPr>
          <w:spacing w:val="-3"/>
        </w:rPr>
        <w:t xml:space="preserve"> </w:t>
      </w:r>
      <w:r>
        <w:t>will be</w:t>
      </w:r>
      <w:r>
        <w:rPr>
          <w:spacing w:val="-3"/>
        </w:rPr>
        <w:t xml:space="preserve"> </w:t>
      </w:r>
      <w:r>
        <w:t>of principal benefit to</w:t>
      </w:r>
      <w:r>
        <w:rPr>
          <w:spacing w:val="-1"/>
        </w:rPr>
        <w:t xml:space="preserve"> </w:t>
      </w:r>
      <w:r>
        <w:t>women</w:t>
      </w:r>
      <w:r>
        <w:rPr>
          <w:spacing w:val="-1"/>
        </w:rPr>
        <w:t xml:space="preserve"> </w:t>
      </w:r>
      <w:r>
        <w:t>and</w:t>
      </w:r>
      <w:r>
        <w:rPr>
          <w:spacing w:val="-1"/>
        </w:rPr>
        <w:t xml:space="preserve"> </w:t>
      </w:r>
      <w:r>
        <w:t>faculty</w:t>
      </w:r>
      <w:r>
        <w:rPr>
          <w:spacing w:val="-1"/>
        </w:rPr>
        <w:t xml:space="preserve"> </w:t>
      </w:r>
      <w:r>
        <w:t xml:space="preserve">of Color, who we know are most negatively impacted by the pandemic. </w:t>
      </w:r>
      <w:r>
        <w:rPr>
          <w:i/>
        </w:rPr>
        <w:t>Plans for Evaluating Effectiveness</w:t>
      </w:r>
      <w:r>
        <w:t>:</w:t>
      </w:r>
      <w:r>
        <w:rPr>
          <w:spacing w:val="40"/>
        </w:rPr>
        <w:t xml:space="preserve"> </w:t>
      </w:r>
      <w:r>
        <w:t>The Office of Academic</w:t>
      </w:r>
      <w:r>
        <w:rPr>
          <w:spacing w:val="-4"/>
        </w:rPr>
        <w:t xml:space="preserve"> </w:t>
      </w:r>
      <w:r>
        <w:t>Affairs</w:t>
      </w:r>
      <w:r>
        <w:rPr>
          <w:spacing w:val="-1"/>
        </w:rPr>
        <w:t xml:space="preserve"> </w:t>
      </w:r>
      <w:r>
        <w:t>is</w:t>
      </w:r>
      <w:r>
        <w:rPr>
          <w:spacing w:val="-1"/>
        </w:rPr>
        <w:t xml:space="preserve"> </w:t>
      </w:r>
      <w:r>
        <w:t>tracking</w:t>
      </w:r>
      <w:r>
        <w:rPr>
          <w:spacing w:val="-3"/>
        </w:rPr>
        <w:t xml:space="preserve"> </w:t>
      </w:r>
      <w:r>
        <w:t>usage</w:t>
      </w:r>
      <w:r>
        <w:rPr>
          <w:spacing w:val="-5"/>
        </w:rPr>
        <w:t xml:space="preserve"> </w:t>
      </w:r>
      <w:r>
        <w:t>of the</w:t>
      </w:r>
      <w:r>
        <w:rPr>
          <w:spacing w:val="-1"/>
        </w:rPr>
        <w:t xml:space="preserve"> </w:t>
      </w:r>
      <w:r>
        <w:t>Covid-19</w:t>
      </w:r>
      <w:r>
        <w:rPr>
          <w:spacing w:val="-3"/>
        </w:rPr>
        <w:t xml:space="preserve"> </w:t>
      </w:r>
      <w:r>
        <w:t>Annual</w:t>
      </w:r>
      <w:r>
        <w:rPr>
          <w:spacing w:val="-2"/>
        </w:rPr>
        <w:t xml:space="preserve"> </w:t>
      </w:r>
      <w:r>
        <w:t>Review</w:t>
      </w:r>
      <w:r>
        <w:rPr>
          <w:spacing w:val="-5"/>
        </w:rPr>
        <w:t xml:space="preserve"> </w:t>
      </w:r>
      <w:r>
        <w:t>Supplement</w:t>
      </w:r>
      <w:r>
        <w:rPr>
          <w:spacing w:val="-1"/>
        </w:rPr>
        <w:t xml:space="preserve"> </w:t>
      </w:r>
      <w:r>
        <w:t>and will</w:t>
      </w:r>
      <w:r>
        <w:rPr>
          <w:spacing w:val="-2"/>
        </w:rPr>
        <w:t xml:space="preserve"> </w:t>
      </w:r>
      <w:r>
        <w:t>be</w:t>
      </w:r>
      <w:r>
        <w:rPr>
          <w:spacing w:val="-5"/>
        </w:rPr>
        <w:t xml:space="preserve"> </w:t>
      </w:r>
      <w:r>
        <w:t>able</w:t>
      </w:r>
      <w:r>
        <w:rPr>
          <w:spacing w:val="-5"/>
        </w:rPr>
        <w:t xml:space="preserve"> </w:t>
      </w:r>
      <w:r>
        <w:t>to</w:t>
      </w:r>
      <w:r>
        <w:rPr>
          <w:spacing w:val="-3"/>
        </w:rPr>
        <w:t xml:space="preserve"> </w:t>
      </w:r>
      <w:r>
        <w:t>determine</w:t>
      </w:r>
      <w:r>
        <w:rPr>
          <w:spacing w:val="-1"/>
        </w:rPr>
        <w:t xml:space="preserve"> </w:t>
      </w:r>
      <w:r>
        <w:t>if</w:t>
      </w:r>
      <w:r>
        <w:rPr>
          <w:spacing w:val="-2"/>
        </w:rPr>
        <w:t xml:space="preserve"> </w:t>
      </w:r>
      <w:r>
        <w:t>its</w:t>
      </w:r>
      <w:r>
        <w:rPr>
          <w:spacing w:val="-1"/>
        </w:rPr>
        <w:t xml:space="preserve"> </w:t>
      </w:r>
      <w:r>
        <w:t>use is associated with differential rates of successful promotion, tenure decisions, and merit reviews.</w:t>
      </w:r>
    </w:p>
    <w:p w14:paraId="3E8FCBA0" w14:textId="77777777" w:rsidR="00D06AAF" w:rsidRDefault="00000000">
      <w:pPr>
        <w:pStyle w:val="ListParagraph"/>
        <w:numPr>
          <w:ilvl w:val="0"/>
          <w:numId w:val="1"/>
        </w:numPr>
        <w:tabs>
          <w:tab w:val="left" w:pos="480"/>
        </w:tabs>
        <w:spacing w:before="120"/>
        <w:ind w:left="480" w:hanging="361"/>
      </w:pPr>
      <w:r>
        <w:rPr>
          <w:b/>
          <w:u w:val="single"/>
        </w:rPr>
        <w:t>COVID</w:t>
      </w:r>
      <w:r>
        <w:rPr>
          <w:b/>
          <w:spacing w:val="-2"/>
          <w:u w:val="single"/>
        </w:rPr>
        <w:t xml:space="preserve"> </w:t>
      </w:r>
      <w:r>
        <w:rPr>
          <w:b/>
          <w:u w:val="single"/>
        </w:rPr>
        <w:t>CV:</w:t>
      </w:r>
      <w:r>
        <w:rPr>
          <w:b/>
          <w:spacing w:val="-4"/>
        </w:rPr>
        <w:t xml:space="preserve"> </w:t>
      </w:r>
      <w:r>
        <w:t>A</w:t>
      </w:r>
      <w:r>
        <w:rPr>
          <w:spacing w:val="-3"/>
        </w:rPr>
        <w:t xml:space="preserve"> </w:t>
      </w:r>
      <w:r>
        <w:t>team of</w:t>
      </w:r>
      <w:r>
        <w:rPr>
          <w:spacing w:val="-2"/>
        </w:rPr>
        <w:t xml:space="preserve"> </w:t>
      </w:r>
      <w:r>
        <w:t>faculty and</w:t>
      </w:r>
      <w:r>
        <w:rPr>
          <w:spacing w:val="-3"/>
        </w:rPr>
        <w:t xml:space="preserve"> </w:t>
      </w:r>
      <w:r>
        <w:t>graduate</w:t>
      </w:r>
      <w:r>
        <w:rPr>
          <w:spacing w:val="-1"/>
        </w:rPr>
        <w:t xml:space="preserve"> </w:t>
      </w:r>
      <w:r>
        <w:t>students</w:t>
      </w:r>
      <w:r>
        <w:rPr>
          <w:spacing w:val="-1"/>
        </w:rPr>
        <w:t xml:space="preserve"> </w:t>
      </w:r>
      <w:r>
        <w:rPr>
          <w:b/>
        </w:rPr>
        <w:t>developed</w:t>
      </w:r>
      <w:r>
        <w:rPr>
          <w:b/>
          <w:spacing w:val="-1"/>
        </w:rPr>
        <w:t xml:space="preserve"> </w:t>
      </w:r>
      <w:r>
        <w:rPr>
          <w:b/>
        </w:rPr>
        <w:t>a</w:t>
      </w:r>
      <w:r>
        <w:rPr>
          <w:b/>
          <w:spacing w:val="-4"/>
        </w:rPr>
        <w:t xml:space="preserve"> </w:t>
      </w:r>
      <w:hyperlink r:id="rId21">
        <w:r>
          <w:rPr>
            <w:b/>
            <w:color w:val="0562C1"/>
            <w:u w:val="single" w:color="0562C1"/>
          </w:rPr>
          <w:t>COVID</w:t>
        </w:r>
        <w:r>
          <w:rPr>
            <w:b/>
            <w:color w:val="0562C1"/>
            <w:spacing w:val="-2"/>
            <w:u w:val="single" w:color="0562C1"/>
          </w:rPr>
          <w:t xml:space="preserve"> </w:t>
        </w:r>
        <w:r>
          <w:rPr>
            <w:b/>
            <w:color w:val="0562C1"/>
            <w:u w:val="single" w:color="0562C1"/>
          </w:rPr>
          <w:t>CV</w:t>
        </w:r>
        <w:r>
          <w:rPr>
            <w:b/>
            <w:color w:val="0562C1"/>
            <w:spacing w:val="-1"/>
            <w:u w:val="single" w:color="0562C1"/>
          </w:rPr>
          <w:t xml:space="preserve"> </w:t>
        </w:r>
        <w:r>
          <w:rPr>
            <w:b/>
            <w:color w:val="0562C1"/>
            <w:u w:val="single" w:color="0562C1"/>
          </w:rPr>
          <w:t>app</w:t>
        </w:r>
      </w:hyperlink>
      <w:r>
        <w:rPr>
          <w:b/>
          <w:color w:val="0562C1"/>
          <w:spacing w:val="-1"/>
        </w:rPr>
        <w:t xml:space="preserve"> </w:t>
      </w:r>
      <w:r>
        <w:rPr>
          <w:b/>
        </w:rPr>
        <w:t>(Raja</w:t>
      </w:r>
      <w:r>
        <w:rPr>
          <w:b/>
          <w:spacing w:val="-4"/>
        </w:rPr>
        <w:t xml:space="preserve"> </w:t>
      </w:r>
      <w:r>
        <w:rPr>
          <w:b/>
        </w:rPr>
        <w:t>et</w:t>
      </w:r>
      <w:r>
        <w:rPr>
          <w:b/>
          <w:spacing w:val="-4"/>
        </w:rPr>
        <w:t xml:space="preserve"> </w:t>
      </w:r>
      <w:r>
        <w:rPr>
          <w:b/>
        </w:rPr>
        <w:t>al.,</w:t>
      </w:r>
      <w:r>
        <w:rPr>
          <w:b/>
          <w:spacing w:val="-4"/>
        </w:rPr>
        <w:t xml:space="preserve"> </w:t>
      </w:r>
      <w:r>
        <w:rPr>
          <w:b/>
        </w:rPr>
        <w:t>2021;</w:t>
      </w:r>
      <w:r>
        <w:rPr>
          <w:b/>
          <w:spacing w:val="-4"/>
        </w:rPr>
        <w:t xml:space="preserve"> </w:t>
      </w:r>
      <w:r>
        <w:rPr>
          <w:b/>
        </w:rPr>
        <w:t>Wheeler,</w:t>
      </w:r>
      <w:r>
        <w:rPr>
          <w:b/>
          <w:spacing w:val="-4"/>
        </w:rPr>
        <w:t xml:space="preserve"> </w:t>
      </w:r>
      <w:r>
        <w:rPr>
          <w:b/>
        </w:rPr>
        <w:t>2020)</w:t>
      </w:r>
      <w:r>
        <w:rPr>
          <w:b/>
          <w:spacing w:val="-4"/>
        </w:rPr>
        <w:t xml:space="preserve"> </w:t>
      </w:r>
      <w:r>
        <w:rPr>
          <w:b/>
        </w:rPr>
        <w:t xml:space="preserve">to help recognize and acknowledge the invisible labor </w:t>
      </w:r>
      <w:r>
        <w:t>that undergirds the disparate impact of the pandemic on</w:t>
      </w:r>
    </w:p>
    <w:p w14:paraId="2D83918B" w14:textId="77777777" w:rsidR="00D06AAF" w:rsidRDefault="00000000">
      <w:pPr>
        <w:pStyle w:val="BodyText"/>
        <w:spacing w:before="3"/>
        <w:ind w:left="478" w:right="127" w:firstLine="1"/>
      </w:pPr>
      <w:r>
        <w:t xml:space="preserve">faculty at different points in their career. While developed and beta tested during the pandemic, the creators are intent on maintaining the app after the pandemic ends to capture and aggregate the impact of “invisible labor” for women and faculty of Color in the academy. </w:t>
      </w:r>
      <w:r>
        <w:rPr>
          <w:i/>
        </w:rPr>
        <w:t>Expected Outcomes</w:t>
      </w:r>
      <w:r>
        <w:t>:</w:t>
      </w:r>
      <w:r>
        <w:rPr>
          <w:spacing w:val="40"/>
        </w:rPr>
        <w:t xml:space="preserve"> </w:t>
      </w:r>
      <w:r>
        <w:t>Responding to the challenges of the beta version (which depend on ongoing and consistent use of the app), the developers have created a version 1.5 through which a user can create a pdf of their COVID CV within the context of a 60–90-minute workshop.</w:t>
      </w:r>
      <w:r>
        <w:rPr>
          <w:spacing w:val="40"/>
        </w:rPr>
        <w:t xml:space="preserve"> </w:t>
      </w:r>
      <w:r>
        <w:rPr>
          <w:i/>
        </w:rPr>
        <w:t>Plans for Evaluating Effectiveness</w:t>
      </w:r>
      <w:r>
        <w:t>:</w:t>
      </w:r>
      <w:r>
        <w:rPr>
          <w:spacing w:val="40"/>
        </w:rPr>
        <w:t xml:space="preserve"> </w:t>
      </w:r>
      <w:r>
        <w:t>The</w:t>
      </w:r>
      <w:r>
        <w:rPr>
          <w:spacing w:val="-2"/>
        </w:rPr>
        <w:t xml:space="preserve"> </w:t>
      </w:r>
      <w:r>
        <w:t>team will</w:t>
      </w:r>
      <w:r>
        <w:rPr>
          <w:spacing w:val="-3"/>
        </w:rPr>
        <w:t xml:space="preserve"> </w:t>
      </w:r>
      <w:r>
        <w:t>partner</w:t>
      </w:r>
      <w:r>
        <w:rPr>
          <w:spacing w:val="-1"/>
        </w:rPr>
        <w:t xml:space="preserve"> </w:t>
      </w:r>
      <w:r>
        <w:t>with</w:t>
      </w:r>
      <w:r>
        <w:rPr>
          <w:spacing w:val="-4"/>
        </w:rPr>
        <w:t xml:space="preserve"> </w:t>
      </w:r>
      <w:r>
        <w:t>offices</w:t>
      </w:r>
      <w:r>
        <w:rPr>
          <w:spacing w:val="-2"/>
        </w:rPr>
        <w:t xml:space="preserve"> </w:t>
      </w:r>
      <w:r>
        <w:t>on</w:t>
      </w:r>
      <w:r>
        <w:rPr>
          <w:spacing w:val="-4"/>
        </w:rPr>
        <w:t xml:space="preserve"> </w:t>
      </w:r>
      <w:r>
        <w:t>campus</w:t>
      </w:r>
      <w:r>
        <w:rPr>
          <w:spacing w:val="-2"/>
        </w:rPr>
        <w:t xml:space="preserve"> </w:t>
      </w:r>
      <w:r>
        <w:t>to</w:t>
      </w:r>
      <w:r>
        <w:rPr>
          <w:spacing w:val="-4"/>
        </w:rPr>
        <w:t xml:space="preserve"> </w:t>
      </w:r>
      <w:r>
        <w:t>offer</w:t>
      </w:r>
      <w:r>
        <w:rPr>
          <w:spacing w:val="-1"/>
        </w:rPr>
        <w:t xml:space="preserve"> </w:t>
      </w:r>
      <w:r>
        <w:t>workshops</w:t>
      </w:r>
      <w:r>
        <w:rPr>
          <w:spacing w:val="-2"/>
        </w:rPr>
        <w:t xml:space="preserve"> </w:t>
      </w:r>
      <w:r>
        <w:t>this</w:t>
      </w:r>
      <w:r>
        <w:rPr>
          <w:spacing w:val="-2"/>
        </w:rPr>
        <w:t xml:space="preserve"> </w:t>
      </w:r>
      <w:r>
        <w:t>semester</w:t>
      </w:r>
      <w:r>
        <w:rPr>
          <w:spacing w:val="-1"/>
        </w:rPr>
        <w:t xml:space="preserve"> </w:t>
      </w:r>
      <w:r>
        <w:t>to</w:t>
      </w:r>
      <w:r>
        <w:rPr>
          <w:spacing w:val="-4"/>
        </w:rPr>
        <w:t xml:space="preserve"> </w:t>
      </w:r>
      <w:r>
        <w:t>introduce</w:t>
      </w:r>
      <w:r>
        <w:rPr>
          <w:spacing w:val="-2"/>
        </w:rPr>
        <w:t xml:space="preserve"> </w:t>
      </w:r>
      <w:r>
        <w:t>the</w:t>
      </w:r>
      <w:r>
        <w:rPr>
          <w:spacing w:val="-6"/>
        </w:rPr>
        <w:t xml:space="preserve"> </w:t>
      </w:r>
      <w:r>
        <w:t>single use</w:t>
      </w:r>
      <w:r>
        <w:rPr>
          <w:spacing w:val="-2"/>
        </w:rPr>
        <w:t xml:space="preserve"> </w:t>
      </w:r>
      <w:r>
        <w:t xml:space="preserve">version of the </w:t>
      </w:r>
      <w:r>
        <w:rPr>
          <w:b/>
        </w:rPr>
        <w:t xml:space="preserve">COVID CV </w:t>
      </w:r>
      <w:r>
        <w:t>app. Survey instruments will be</w:t>
      </w:r>
      <w:r>
        <w:rPr>
          <w:spacing w:val="-2"/>
        </w:rPr>
        <w:t xml:space="preserve"> </w:t>
      </w:r>
      <w:r>
        <w:t xml:space="preserve">deployed before and after the workshops to assess the impact of COVID CV creation on the user’s reflection on their pandemic experiences. Participants also are invited to upload an anonymized version of their </w:t>
      </w:r>
      <w:r>
        <w:rPr>
          <w:b/>
        </w:rPr>
        <w:t xml:space="preserve">COVID CV </w:t>
      </w:r>
      <w:r>
        <w:t>for use in ongoing research into the impact of the pandemic.</w:t>
      </w:r>
    </w:p>
    <w:p w14:paraId="2B7341DC" w14:textId="77777777" w:rsidR="00D06AAF" w:rsidRDefault="00000000">
      <w:pPr>
        <w:spacing w:before="119"/>
        <w:ind w:left="120"/>
        <w:rPr>
          <w:i/>
        </w:rPr>
      </w:pPr>
      <w:r>
        <w:rPr>
          <w:i/>
        </w:rPr>
        <w:t>Equity-minded</w:t>
      </w:r>
      <w:r>
        <w:rPr>
          <w:i/>
          <w:spacing w:val="-9"/>
        </w:rPr>
        <w:t xml:space="preserve"> </w:t>
      </w:r>
      <w:r>
        <w:rPr>
          <w:i/>
        </w:rPr>
        <w:t>Faculty</w:t>
      </w:r>
      <w:r>
        <w:rPr>
          <w:i/>
          <w:spacing w:val="-3"/>
        </w:rPr>
        <w:t xml:space="preserve"> </w:t>
      </w:r>
      <w:r>
        <w:rPr>
          <w:i/>
        </w:rPr>
        <w:t>and</w:t>
      </w:r>
      <w:r>
        <w:rPr>
          <w:i/>
          <w:spacing w:val="-5"/>
        </w:rPr>
        <w:t xml:space="preserve"> </w:t>
      </w:r>
      <w:r>
        <w:rPr>
          <w:i/>
        </w:rPr>
        <w:t>Staff</w:t>
      </w:r>
      <w:r>
        <w:rPr>
          <w:i/>
          <w:spacing w:val="-6"/>
        </w:rPr>
        <w:t xml:space="preserve"> </w:t>
      </w:r>
      <w:r>
        <w:rPr>
          <w:i/>
          <w:spacing w:val="-2"/>
        </w:rPr>
        <w:t>Development:</w:t>
      </w:r>
    </w:p>
    <w:p w14:paraId="7FB26FE2" w14:textId="77777777" w:rsidR="00D06AAF" w:rsidRDefault="00000000">
      <w:pPr>
        <w:pStyle w:val="ListParagraph"/>
        <w:numPr>
          <w:ilvl w:val="0"/>
          <w:numId w:val="1"/>
        </w:numPr>
        <w:tabs>
          <w:tab w:val="left" w:pos="479"/>
        </w:tabs>
        <w:ind w:right="140"/>
      </w:pPr>
      <w:r>
        <w:rPr>
          <w:b/>
          <w:u w:val="single"/>
        </w:rPr>
        <w:t>Monthly Online Reading Groups:</w:t>
      </w:r>
      <w:r>
        <w:rPr>
          <w:b/>
        </w:rPr>
        <w:t xml:space="preserve"> </w:t>
      </w:r>
      <w:r>
        <w:t xml:space="preserve">The principle of shared governance demands that higher education institutions focus on empowering all faculty, but particularly academic leaders, to understand and to lead changes that can promote equity and inclusion. From </w:t>
      </w:r>
      <w:r>
        <w:rPr>
          <w:b/>
        </w:rPr>
        <w:t xml:space="preserve">2020-2021, the Council of Deans and over 350 faculty and staff read and discussed online </w:t>
      </w:r>
      <w:proofErr w:type="spellStart"/>
      <w:r>
        <w:rPr>
          <w:b/>
        </w:rPr>
        <w:t>Kendi’s</w:t>
      </w:r>
      <w:proofErr w:type="spellEnd"/>
      <w:r>
        <w:rPr>
          <w:b/>
        </w:rPr>
        <w:t xml:space="preserve"> (2019) text, </w:t>
      </w:r>
      <w:proofErr w:type="gramStart"/>
      <w:r>
        <w:rPr>
          <w:b/>
          <w:i/>
        </w:rPr>
        <w:t>How</w:t>
      </w:r>
      <w:proofErr w:type="gramEnd"/>
      <w:r>
        <w:rPr>
          <w:b/>
          <w:i/>
        </w:rPr>
        <w:t xml:space="preserve"> to be an Antiracist</w:t>
      </w:r>
      <w:r>
        <w:t xml:space="preserve">. Leaders were particularly struck by </w:t>
      </w:r>
      <w:proofErr w:type="spellStart"/>
      <w:r>
        <w:t>Kendi’s</w:t>
      </w:r>
      <w:proofErr w:type="spellEnd"/>
      <w:r>
        <w:t xml:space="preserve"> assertion that a primary goal of antiracist work should be changing policy (rather than attempting to persuade others of the need to change policy) - a stance that ultimately helped fuel the rapid policy transformations related to faculty evaluation described above. We have continued the tradition of engaging deans in a reading group this year, discussing cases from </w:t>
      </w:r>
      <w:r>
        <w:rPr>
          <w:i/>
        </w:rPr>
        <w:t xml:space="preserve">Presumed Incompetent II </w:t>
      </w:r>
      <w:r>
        <w:t>(Niemann et al. 2020).</w:t>
      </w:r>
      <w:r>
        <w:rPr>
          <w:spacing w:val="40"/>
        </w:rPr>
        <w:t xml:space="preserve"> </w:t>
      </w:r>
      <w:r>
        <w:t xml:space="preserve">Facilitated discussions of readings help leaders to reflect on their own biases and privileges, empower them to confront instances of bias or discrimination occurring in their schools, and foster greater accountability. It is important to mention that an in-person version of this action was first initiated during the Fall 2019 semester, and we considered it mission-critical to continue virtually during the pandemic. </w:t>
      </w:r>
      <w:r>
        <w:rPr>
          <w:i/>
        </w:rPr>
        <w:t>Expected Outcomes</w:t>
      </w:r>
      <w:r>
        <w:t>: More equity-minded colleagues implementing actions in units that</w:t>
      </w:r>
      <w:r>
        <w:rPr>
          <w:spacing w:val="-2"/>
        </w:rPr>
        <w:t xml:space="preserve"> </w:t>
      </w:r>
      <w:r>
        <w:t>create</w:t>
      </w:r>
      <w:r>
        <w:rPr>
          <w:spacing w:val="-2"/>
        </w:rPr>
        <w:t xml:space="preserve"> </w:t>
      </w:r>
      <w:r>
        <w:t>better</w:t>
      </w:r>
      <w:r>
        <w:rPr>
          <w:spacing w:val="-5"/>
        </w:rPr>
        <w:t xml:space="preserve"> </w:t>
      </w:r>
      <w:r>
        <w:t>cultures</w:t>
      </w:r>
      <w:r>
        <w:rPr>
          <w:spacing w:val="-2"/>
        </w:rPr>
        <w:t xml:space="preserve"> </w:t>
      </w:r>
      <w:r>
        <w:t>and</w:t>
      </w:r>
      <w:r>
        <w:rPr>
          <w:spacing w:val="-4"/>
        </w:rPr>
        <w:t xml:space="preserve"> </w:t>
      </w:r>
      <w:r>
        <w:t>climates</w:t>
      </w:r>
      <w:r>
        <w:rPr>
          <w:spacing w:val="-2"/>
        </w:rPr>
        <w:t xml:space="preserve"> </w:t>
      </w:r>
      <w:r>
        <w:t>for</w:t>
      </w:r>
      <w:r>
        <w:rPr>
          <w:spacing w:val="-5"/>
        </w:rPr>
        <w:t xml:space="preserve"> </w:t>
      </w:r>
      <w:r>
        <w:t>minoritized</w:t>
      </w:r>
      <w:r>
        <w:rPr>
          <w:spacing w:val="-4"/>
        </w:rPr>
        <w:t xml:space="preserve"> </w:t>
      </w:r>
      <w:r>
        <w:t>faculty,</w:t>
      </w:r>
      <w:r>
        <w:rPr>
          <w:spacing w:val="-3"/>
        </w:rPr>
        <w:t xml:space="preserve"> </w:t>
      </w:r>
      <w:r>
        <w:t>staff,</w:t>
      </w:r>
      <w:r>
        <w:rPr>
          <w:spacing w:val="-3"/>
        </w:rPr>
        <w:t xml:space="preserve"> </w:t>
      </w:r>
      <w:r>
        <w:t>and</w:t>
      </w:r>
      <w:r>
        <w:rPr>
          <w:spacing w:val="-4"/>
        </w:rPr>
        <w:t xml:space="preserve"> </w:t>
      </w:r>
      <w:r>
        <w:t>students.</w:t>
      </w:r>
      <w:r>
        <w:rPr>
          <w:spacing w:val="-3"/>
        </w:rPr>
        <w:t xml:space="preserve"> </w:t>
      </w:r>
      <w:r>
        <w:t>Some</w:t>
      </w:r>
      <w:r>
        <w:rPr>
          <w:spacing w:val="-6"/>
        </w:rPr>
        <w:t xml:space="preserve"> </w:t>
      </w:r>
      <w:r>
        <w:t>of</w:t>
      </w:r>
      <w:r>
        <w:rPr>
          <w:spacing w:val="-3"/>
        </w:rPr>
        <w:t xml:space="preserve"> </w:t>
      </w:r>
      <w:r>
        <w:t>these</w:t>
      </w:r>
      <w:r>
        <w:rPr>
          <w:spacing w:val="-2"/>
        </w:rPr>
        <w:t xml:space="preserve"> </w:t>
      </w:r>
      <w:r>
        <w:t>actions</w:t>
      </w:r>
      <w:r>
        <w:rPr>
          <w:spacing w:val="-2"/>
        </w:rPr>
        <w:t xml:space="preserve"> </w:t>
      </w:r>
      <w:r>
        <w:t>have</w:t>
      </w:r>
      <w:r>
        <w:rPr>
          <w:spacing w:val="-2"/>
        </w:rPr>
        <w:t xml:space="preserve"> </w:t>
      </w:r>
      <w:r>
        <w:t xml:space="preserve">been initiated, as part of other initiatives (e.g., Department Enhancement Grants associated with Project EPIC). </w:t>
      </w:r>
      <w:r>
        <w:rPr>
          <w:i/>
        </w:rPr>
        <w:t>Plans for Evaluating Effectiveness</w:t>
      </w:r>
      <w:r>
        <w:t>:</w:t>
      </w:r>
      <w:r>
        <w:rPr>
          <w:spacing w:val="40"/>
        </w:rPr>
        <w:t xml:space="preserve"> </w:t>
      </w:r>
      <w:r>
        <w:t>Each school has developed a Diversity Plan for which progress is monitored through the Division of Diversity Equity and Inclusion. Actions taken within schools are monitored through iterative revisions to these plans as well as through Climate Surveys administered to all faculty, staff, and students on campus.</w:t>
      </w:r>
    </w:p>
    <w:p w14:paraId="7B7B1E92" w14:textId="77777777" w:rsidR="00D06AAF" w:rsidRDefault="00000000">
      <w:pPr>
        <w:pStyle w:val="ListParagraph"/>
        <w:numPr>
          <w:ilvl w:val="0"/>
          <w:numId w:val="1"/>
        </w:numPr>
        <w:tabs>
          <w:tab w:val="left" w:pos="480"/>
        </w:tabs>
        <w:ind w:left="480" w:right="141"/>
      </w:pPr>
      <w:r>
        <w:rPr>
          <w:b/>
          <w:u w:val="single"/>
        </w:rPr>
        <w:t>Online Mentoring Programming Supporting Women in STEM:</w:t>
      </w:r>
      <w:r>
        <w:rPr>
          <w:b/>
          <w:spacing w:val="40"/>
        </w:rPr>
        <w:t xml:space="preserve"> </w:t>
      </w:r>
      <w:hyperlink r:id="rId22">
        <w:r>
          <w:rPr>
            <w:color w:val="0562C1"/>
            <w:u w:val="single" w:color="0562C1"/>
          </w:rPr>
          <w:t>Project EPIC</w:t>
        </w:r>
      </w:hyperlink>
      <w:r>
        <w:rPr>
          <w:color w:val="0562C1"/>
        </w:rPr>
        <w:t xml:space="preserve"> </w:t>
      </w:r>
      <w:r>
        <w:t>developed mentoring activities</w:t>
      </w:r>
      <w:r>
        <w:rPr>
          <w:spacing w:val="40"/>
        </w:rPr>
        <w:t xml:space="preserve"> </w:t>
      </w:r>
      <w:r>
        <w:t>designed to support White women and women of Color in STEM disciplines. These included “mentoring-for- leadership" luncheons and mentoring circles. Since the launch of these activities occurred at the start of the Spring 2020 semester, only 2 of 10 were held in-person. The project team decided that it was better to maintain our momentum in focusing on this equity-based initiative</w:t>
      </w:r>
      <w:r>
        <w:rPr>
          <w:spacing w:val="-2"/>
        </w:rPr>
        <w:t xml:space="preserve"> </w:t>
      </w:r>
      <w:r>
        <w:t xml:space="preserve">by offering these activities online. Shortly thereafter, a similar action through the IChange project Midwest Experiences in Mentoring Excellence was enacted, creating online mentoring circles for women of Color in STEM specifically, across six Midwest institutions. </w:t>
      </w:r>
      <w:r>
        <w:rPr>
          <w:i/>
        </w:rPr>
        <w:t>Expected Outcomes</w:t>
      </w:r>
      <w:r>
        <w:t>: Women</w:t>
      </w:r>
      <w:r>
        <w:rPr>
          <w:spacing w:val="-3"/>
        </w:rPr>
        <w:t xml:space="preserve"> </w:t>
      </w:r>
      <w:r>
        <w:t>in</w:t>
      </w:r>
      <w:r>
        <w:rPr>
          <w:spacing w:val="-3"/>
        </w:rPr>
        <w:t xml:space="preserve"> </w:t>
      </w:r>
      <w:r>
        <w:t>STEM</w:t>
      </w:r>
      <w:r>
        <w:rPr>
          <w:spacing w:val="-3"/>
        </w:rPr>
        <w:t xml:space="preserve"> </w:t>
      </w:r>
      <w:r>
        <w:t>disciplines</w:t>
      </w:r>
      <w:r>
        <w:rPr>
          <w:spacing w:val="-1"/>
        </w:rPr>
        <w:t xml:space="preserve"> </w:t>
      </w:r>
      <w:r>
        <w:t>stay</w:t>
      </w:r>
      <w:r>
        <w:rPr>
          <w:spacing w:val="-3"/>
        </w:rPr>
        <w:t xml:space="preserve"> </w:t>
      </w:r>
      <w:r>
        <w:t>on</w:t>
      </w:r>
      <w:r>
        <w:rPr>
          <w:spacing w:val="-3"/>
        </w:rPr>
        <w:t xml:space="preserve"> </w:t>
      </w:r>
      <w:r>
        <w:t>target</w:t>
      </w:r>
      <w:r>
        <w:rPr>
          <w:spacing w:val="-5"/>
        </w:rPr>
        <w:t xml:space="preserve"> </w:t>
      </w:r>
      <w:r>
        <w:t>with</w:t>
      </w:r>
      <w:r>
        <w:rPr>
          <w:spacing w:val="-3"/>
        </w:rPr>
        <w:t xml:space="preserve"> </w:t>
      </w:r>
      <w:r>
        <w:t>their</w:t>
      </w:r>
      <w:r>
        <w:rPr>
          <w:spacing w:val="-4"/>
        </w:rPr>
        <w:t xml:space="preserve"> </w:t>
      </w:r>
      <w:r>
        <w:t>plans</w:t>
      </w:r>
      <w:r>
        <w:rPr>
          <w:spacing w:val="-1"/>
        </w:rPr>
        <w:t xml:space="preserve"> </w:t>
      </w:r>
      <w:r>
        <w:t>for advancement</w:t>
      </w:r>
      <w:r>
        <w:rPr>
          <w:spacing w:val="-5"/>
        </w:rPr>
        <w:t xml:space="preserve"> </w:t>
      </w:r>
      <w:r>
        <w:t>based</w:t>
      </w:r>
      <w:r>
        <w:rPr>
          <w:spacing w:val="-3"/>
        </w:rPr>
        <w:t xml:space="preserve"> </w:t>
      </w:r>
      <w:r>
        <w:t>on</w:t>
      </w:r>
      <w:r>
        <w:rPr>
          <w:spacing w:val="-3"/>
        </w:rPr>
        <w:t xml:space="preserve"> </w:t>
      </w:r>
      <w:r>
        <w:t>support</w:t>
      </w:r>
      <w:r>
        <w:rPr>
          <w:spacing w:val="-5"/>
        </w:rPr>
        <w:t xml:space="preserve"> </w:t>
      </w:r>
      <w:r>
        <w:t>received</w:t>
      </w:r>
      <w:r>
        <w:rPr>
          <w:spacing w:val="-3"/>
        </w:rPr>
        <w:t xml:space="preserve"> </w:t>
      </w:r>
      <w:r>
        <w:t>by peers and equity-trained</w:t>
      </w:r>
      <w:r>
        <w:rPr>
          <w:spacing w:val="-5"/>
        </w:rPr>
        <w:t xml:space="preserve"> </w:t>
      </w:r>
      <w:r>
        <w:t>leaders</w:t>
      </w:r>
      <w:r>
        <w:rPr>
          <w:spacing w:val="-3"/>
        </w:rPr>
        <w:t xml:space="preserve"> </w:t>
      </w:r>
      <w:r>
        <w:t>within</w:t>
      </w:r>
      <w:r>
        <w:rPr>
          <w:spacing w:val="-5"/>
        </w:rPr>
        <w:t xml:space="preserve"> </w:t>
      </w:r>
      <w:r>
        <w:t>academic</w:t>
      </w:r>
      <w:r>
        <w:rPr>
          <w:spacing w:val="-6"/>
        </w:rPr>
        <w:t xml:space="preserve"> </w:t>
      </w:r>
      <w:r>
        <w:t>units.</w:t>
      </w:r>
      <w:r>
        <w:rPr>
          <w:spacing w:val="-1"/>
        </w:rPr>
        <w:t xml:space="preserve"> </w:t>
      </w:r>
      <w:r>
        <w:t>Mentoring</w:t>
      </w:r>
      <w:r>
        <w:rPr>
          <w:spacing w:val="-5"/>
        </w:rPr>
        <w:t xml:space="preserve"> </w:t>
      </w:r>
      <w:r>
        <w:t>circles</w:t>
      </w:r>
      <w:r>
        <w:rPr>
          <w:spacing w:val="-3"/>
        </w:rPr>
        <w:t xml:space="preserve"> </w:t>
      </w:r>
      <w:r>
        <w:t>have</w:t>
      </w:r>
      <w:r>
        <w:rPr>
          <w:spacing w:val="-3"/>
        </w:rPr>
        <w:t xml:space="preserve"> </w:t>
      </w:r>
      <w:r>
        <w:t>been</w:t>
      </w:r>
      <w:r>
        <w:rPr>
          <w:spacing w:val="-1"/>
        </w:rPr>
        <w:t xml:space="preserve"> </w:t>
      </w:r>
      <w:r>
        <w:t>further</w:t>
      </w:r>
      <w:r>
        <w:rPr>
          <w:spacing w:val="-6"/>
        </w:rPr>
        <w:t xml:space="preserve"> </w:t>
      </w:r>
      <w:r>
        <w:t>institutionalized</w:t>
      </w:r>
      <w:r>
        <w:rPr>
          <w:spacing w:val="-5"/>
        </w:rPr>
        <w:t xml:space="preserve"> </w:t>
      </w:r>
      <w:r>
        <w:t>through</w:t>
      </w:r>
      <w:r>
        <w:rPr>
          <w:spacing w:val="-5"/>
        </w:rPr>
        <w:t xml:space="preserve"> </w:t>
      </w:r>
      <w:r>
        <w:t>“</w:t>
      </w:r>
      <w:hyperlink r:id="rId23">
        <w:r>
          <w:rPr>
            <w:color w:val="0562C1"/>
            <w:u w:val="single" w:color="0562C1"/>
          </w:rPr>
          <w:t>Leading</w:t>
        </w:r>
      </w:hyperlink>
      <w:r>
        <w:rPr>
          <w:color w:val="0562C1"/>
        </w:rPr>
        <w:t xml:space="preserve"> </w:t>
      </w:r>
      <w:hyperlink r:id="rId24">
        <w:r>
          <w:rPr>
            <w:color w:val="0562C1"/>
            <w:u w:val="single" w:color="0562C1"/>
          </w:rPr>
          <w:t>and Inspiring Faculty Together” (LIFT) Mentoring Circles</w:t>
        </w:r>
        <w:r>
          <w:t>.</w:t>
        </w:r>
      </w:hyperlink>
      <w:r>
        <w:t xml:space="preserve"> </w:t>
      </w:r>
      <w:r>
        <w:rPr>
          <w:i/>
        </w:rPr>
        <w:t>Plans for Evaluating Effectiveness</w:t>
      </w:r>
      <w:r>
        <w:t>: Efficacy of grant-funded programming actions will be assessed through internal and external reviewers.</w:t>
      </w:r>
    </w:p>
    <w:p w14:paraId="3D50AF6A" w14:textId="77777777" w:rsidR="00D06AAF" w:rsidRDefault="00D06AAF">
      <w:pPr>
        <w:sectPr w:rsidR="00D06AAF">
          <w:pgSz w:w="12240" w:h="15840"/>
          <w:pgMar w:top="960" w:right="620" w:bottom="1200" w:left="600" w:header="0" w:footer="1013" w:gutter="0"/>
          <w:cols w:space="720"/>
        </w:sectPr>
      </w:pPr>
    </w:p>
    <w:p w14:paraId="5B665065" w14:textId="77777777" w:rsidR="00D06AAF" w:rsidRDefault="00000000">
      <w:pPr>
        <w:pStyle w:val="Heading1"/>
        <w:ind w:right="1"/>
      </w:pPr>
      <w:r>
        <w:rPr>
          <w:spacing w:val="-2"/>
        </w:rPr>
        <w:lastRenderedPageBreak/>
        <w:t>References</w:t>
      </w:r>
    </w:p>
    <w:p w14:paraId="7F271931" w14:textId="77777777" w:rsidR="00D06AAF" w:rsidRDefault="00000000">
      <w:pPr>
        <w:pStyle w:val="BodyText"/>
        <w:spacing w:before="268" w:line="242" w:lineRule="auto"/>
        <w:ind w:left="839" w:right="127" w:hanging="720"/>
      </w:pPr>
      <w:r>
        <w:t>Barber,</w:t>
      </w:r>
      <w:r>
        <w:rPr>
          <w:spacing w:val="-3"/>
        </w:rPr>
        <w:t xml:space="preserve"> </w:t>
      </w:r>
      <w:r>
        <w:t>P.H.,</w:t>
      </w:r>
      <w:r>
        <w:rPr>
          <w:spacing w:val="-3"/>
        </w:rPr>
        <w:t xml:space="preserve"> </w:t>
      </w:r>
      <w:r>
        <w:t>Hayes,</w:t>
      </w:r>
      <w:r>
        <w:rPr>
          <w:spacing w:val="-3"/>
        </w:rPr>
        <w:t xml:space="preserve"> </w:t>
      </w:r>
      <w:r>
        <w:t>T.B.,</w:t>
      </w:r>
      <w:r>
        <w:rPr>
          <w:spacing w:val="-3"/>
        </w:rPr>
        <w:t xml:space="preserve"> </w:t>
      </w:r>
      <w:r>
        <w:t>Johnson,</w:t>
      </w:r>
      <w:r>
        <w:rPr>
          <w:spacing w:val="-3"/>
        </w:rPr>
        <w:t xml:space="preserve"> </w:t>
      </w:r>
      <w:r>
        <w:t>T.L.,</w:t>
      </w:r>
      <w:r>
        <w:rPr>
          <w:spacing w:val="-3"/>
        </w:rPr>
        <w:t xml:space="preserve"> </w:t>
      </w:r>
      <w:r>
        <w:t>and</w:t>
      </w:r>
      <w:r>
        <w:rPr>
          <w:spacing w:val="-4"/>
        </w:rPr>
        <w:t xml:space="preserve"> </w:t>
      </w:r>
      <w:r>
        <w:t>Márquez-</w:t>
      </w:r>
      <w:proofErr w:type="spellStart"/>
      <w:r>
        <w:t>Magaña</w:t>
      </w:r>
      <w:proofErr w:type="spellEnd"/>
      <w:r>
        <w:t>,</w:t>
      </w:r>
      <w:r>
        <w:rPr>
          <w:spacing w:val="-3"/>
        </w:rPr>
        <w:t xml:space="preserve"> </w:t>
      </w:r>
      <w:r>
        <w:t>L., and</w:t>
      </w:r>
      <w:r>
        <w:rPr>
          <w:spacing w:val="-4"/>
        </w:rPr>
        <w:t xml:space="preserve"> </w:t>
      </w:r>
      <w:r>
        <w:t>10,234</w:t>
      </w:r>
      <w:r>
        <w:rPr>
          <w:spacing w:val="-4"/>
        </w:rPr>
        <w:t xml:space="preserve"> </w:t>
      </w:r>
      <w:r>
        <w:t>signatories.</w:t>
      </w:r>
      <w:r>
        <w:rPr>
          <w:spacing w:val="40"/>
        </w:rPr>
        <w:t xml:space="preserve"> </w:t>
      </w:r>
      <w:r>
        <w:t>(2020).</w:t>
      </w:r>
      <w:r>
        <w:rPr>
          <w:spacing w:val="40"/>
        </w:rPr>
        <w:t xml:space="preserve"> </w:t>
      </w:r>
      <w:r>
        <w:t>Systemic</w:t>
      </w:r>
      <w:r>
        <w:rPr>
          <w:spacing w:val="-4"/>
        </w:rPr>
        <w:t xml:space="preserve"> </w:t>
      </w:r>
      <w:r>
        <w:t>racism</w:t>
      </w:r>
      <w:r>
        <w:rPr>
          <w:spacing w:val="-4"/>
        </w:rPr>
        <w:t xml:space="preserve"> </w:t>
      </w:r>
      <w:r>
        <w:t xml:space="preserve">in higher education. </w:t>
      </w:r>
      <w:r>
        <w:rPr>
          <w:i/>
        </w:rPr>
        <w:t>Science, 369 (</w:t>
      </w:r>
      <w:r>
        <w:t>6510).</w:t>
      </w:r>
    </w:p>
    <w:p w14:paraId="19FE593A" w14:textId="77777777" w:rsidR="00D06AAF" w:rsidRDefault="00000000">
      <w:pPr>
        <w:pStyle w:val="BodyText"/>
        <w:spacing w:before="117"/>
        <w:ind w:left="840" w:right="210" w:hanging="721"/>
      </w:pPr>
      <w:r>
        <w:t xml:space="preserve">Flaherty, C. (2021). The DEI Pathway to Promotion. </w:t>
      </w:r>
      <w:r>
        <w:rPr>
          <w:i/>
        </w:rPr>
        <w:t>Inside Higher Education</w:t>
      </w:r>
      <w:r>
        <w:t xml:space="preserve">. </w:t>
      </w:r>
      <w:hyperlink r:id="rId25">
        <w:r>
          <w:rPr>
            <w:color w:val="0562C1"/>
            <w:spacing w:val="-2"/>
            <w:u w:val="single" w:color="0562C1"/>
          </w:rPr>
          <w:t>https://www.insidehighered.com/news/2021/05/14/iupui-creates-path-promotion-and-tenure-based-dei-work</w:t>
        </w:r>
      </w:hyperlink>
    </w:p>
    <w:p w14:paraId="4DB1B340" w14:textId="77777777" w:rsidR="00D06AAF" w:rsidRDefault="00000000">
      <w:pPr>
        <w:pStyle w:val="BodyText"/>
        <w:spacing w:before="119"/>
        <w:ind w:left="568" w:right="134" w:hanging="449"/>
      </w:pPr>
      <w:r>
        <w:t>Gibau</w:t>
      </w:r>
      <w:r>
        <w:rPr>
          <w:spacing w:val="-3"/>
        </w:rPr>
        <w:t xml:space="preserve"> </w:t>
      </w:r>
      <w:proofErr w:type="gramStart"/>
      <w:r>
        <w:t>et</w:t>
      </w:r>
      <w:r>
        <w:rPr>
          <w:spacing w:val="-5"/>
        </w:rPr>
        <w:t xml:space="preserve"> </w:t>
      </w:r>
      <w:r>
        <w:t>al.(</w:t>
      </w:r>
      <w:proofErr w:type="gramEnd"/>
      <w:r>
        <w:t>under</w:t>
      </w:r>
      <w:r>
        <w:rPr>
          <w:spacing w:val="-4"/>
        </w:rPr>
        <w:t xml:space="preserve"> </w:t>
      </w:r>
      <w:r>
        <w:t>review).Disrupting</w:t>
      </w:r>
      <w:r>
        <w:rPr>
          <w:spacing w:val="-3"/>
        </w:rPr>
        <w:t xml:space="preserve"> </w:t>
      </w:r>
      <w:r>
        <w:t>the</w:t>
      </w:r>
      <w:r>
        <w:rPr>
          <w:spacing w:val="-5"/>
        </w:rPr>
        <w:t xml:space="preserve"> </w:t>
      </w:r>
      <w:r>
        <w:t>status</w:t>
      </w:r>
      <w:r>
        <w:rPr>
          <w:spacing w:val="-1"/>
        </w:rPr>
        <w:t xml:space="preserve"> </w:t>
      </w:r>
      <w:r>
        <w:t>quo:</w:t>
      </w:r>
      <w:r>
        <w:rPr>
          <w:spacing w:val="-2"/>
        </w:rPr>
        <w:t xml:space="preserve"> </w:t>
      </w:r>
      <w:r>
        <w:t>Forging</w:t>
      </w:r>
      <w:r>
        <w:rPr>
          <w:spacing w:val="-3"/>
        </w:rPr>
        <w:t xml:space="preserve"> </w:t>
      </w:r>
      <w:r>
        <w:t>a</w:t>
      </w:r>
      <w:r>
        <w:rPr>
          <w:spacing w:val="-5"/>
        </w:rPr>
        <w:t xml:space="preserve"> </w:t>
      </w:r>
      <w:r>
        <w:t>path to promotion</w:t>
      </w:r>
      <w:r>
        <w:rPr>
          <w:spacing w:val="-3"/>
        </w:rPr>
        <w:t xml:space="preserve"> </w:t>
      </w:r>
      <w:r>
        <w:t>that</w:t>
      </w:r>
      <w:r>
        <w:rPr>
          <w:spacing w:val="-1"/>
        </w:rPr>
        <w:t xml:space="preserve"> </w:t>
      </w:r>
      <w:r>
        <w:t>explicitly</w:t>
      </w:r>
      <w:r>
        <w:rPr>
          <w:spacing w:val="-3"/>
        </w:rPr>
        <w:t xml:space="preserve"> </w:t>
      </w:r>
      <w:r>
        <w:t>recognizes</w:t>
      </w:r>
      <w:r>
        <w:rPr>
          <w:spacing w:val="-1"/>
        </w:rPr>
        <w:t xml:space="preserve"> </w:t>
      </w:r>
      <w:r>
        <w:t>and</w:t>
      </w:r>
      <w:r>
        <w:rPr>
          <w:spacing w:val="-3"/>
        </w:rPr>
        <w:t xml:space="preserve"> </w:t>
      </w:r>
      <w:r>
        <w:t xml:space="preserve">values faculty work focused on diversity, equity, and inclusion. </w:t>
      </w:r>
      <w:r>
        <w:rPr>
          <w:i/>
        </w:rPr>
        <w:t>ADVANCE Journal</w:t>
      </w:r>
      <w:r>
        <w:t>.</w:t>
      </w:r>
    </w:p>
    <w:p w14:paraId="35368C65" w14:textId="77777777" w:rsidR="00D06AAF" w:rsidRDefault="00000000">
      <w:pPr>
        <w:pStyle w:val="BodyText"/>
        <w:spacing w:before="119"/>
        <w:ind w:left="568" w:right="134" w:hanging="449"/>
      </w:pPr>
      <w:r>
        <w:t>Gonzales,</w:t>
      </w:r>
      <w:r>
        <w:rPr>
          <w:spacing w:val="-2"/>
        </w:rPr>
        <w:t xml:space="preserve"> </w:t>
      </w:r>
      <w:r>
        <w:t>L.</w:t>
      </w:r>
      <w:r>
        <w:rPr>
          <w:spacing w:val="-3"/>
        </w:rPr>
        <w:t xml:space="preserve"> </w:t>
      </w:r>
      <w:r>
        <w:t>D.,</w:t>
      </w:r>
      <w:r>
        <w:rPr>
          <w:spacing w:val="-2"/>
        </w:rPr>
        <w:t xml:space="preserve"> </w:t>
      </w:r>
      <w:r>
        <w:t>&amp;</w:t>
      </w:r>
      <w:r>
        <w:rPr>
          <w:spacing w:val="-1"/>
        </w:rPr>
        <w:t xml:space="preserve"> </w:t>
      </w:r>
      <w:r>
        <w:t>Griffin,</w:t>
      </w:r>
      <w:r>
        <w:rPr>
          <w:spacing w:val="-2"/>
        </w:rPr>
        <w:t xml:space="preserve"> </w:t>
      </w:r>
      <w:r>
        <w:t>K.</w:t>
      </w:r>
      <w:r>
        <w:rPr>
          <w:spacing w:val="-3"/>
        </w:rPr>
        <w:t xml:space="preserve"> </w:t>
      </w:r>
      <w:r>
        <w:t>A.</w:t>
      </w:r>
      <w:r>
        <w:rPr>
          <w:spacing w:val="-3"/>
        </w:rPr>
        <w:t xml:space="preserve"> </w:t>
      </w:r>
      <w:r>
        <w:t>(2020).</w:t>
      </w:r>
      <w:r>
        <w:rPr>
          <w:spacing w:val="-3"/>
        </w:rPr>
        <w:t xml:space="preserve"> </w:t>
      </w:r>
      <w:r>
        <w:t>Supporting</w:t>
      </w:r>
      <w:r>
        <w:rPr>
          <w:spacing w:val="-3"/>
        </w:rPr>
        <w:t xml:space="preserve"> </w:t>
      </w:r>
      <w:r>
        <w:t>faculty</w:t>
      </w:r>
      <w:r>
        <w:rPr>
          <w:spacing w:val="-3"/>
        </w:rPr>
        <w:t xml:space="preserve"> </w:t>
      </w:r>
      <w:r>
        <w:t>during</w:t>
      </w:r>
      <w:r>
        <w:rPr>
          <w:spacing w:val="-3"/>
        </w:rPr>
        <w:t xml:space="preserve"> </w:t>
      </w:r>
      <w:r>
        <w:t>&amp;</w:t>
      </w:r>
      <w:r>
        <w:rPr>
          <w:spacing w:val="-1"/>
        </w:rPr>
        <w:t xml:space="preserve"> </w:t>
      </w:r>
      <w:r>
        <w:t>after COVID-19:</w:t>
      </w:r>
      <w:r>
        <w:rPr>
          <w:spacing w:val="-2"/>
        </w:rPr>
        <w:t xml:space="preserve"> </w:t>
      </w:r>
      <w:r>
        <w:t>Don’t</w:t>
      </w:r>
      <w:r>
        <w:rPr>
          <w:spacing w:val="-5"/>
        </w:rPr>
        <w:t xml:space="preserve"> </w:t>
      </w:r>
      <w:r>
        <w:t>let</w:t>
      </w:r>
      <w:r>
        <w:rPr>
          <w:spacing w:val="-5"/>
        </w:rPr>
        <w:t xml:space="preserve"> </w:t>
      </w:r>
      <w:r>
        <w:t>go</w:t>
      </w:r>
      <w:r>
        <w:rPr>
          <w:spacing w:val="-3"/>
        </w:rPr>
        <w:t xml:space="preserve"> </w:t>
      </w:r>
      <w:r>
        <w:t>of equity.</w:t>
      </w:r>
      <w:r>
        <w:rPr>
          <w:spacing w:val="-3"/>
        </w:rPr>
        <w:t xml:space="preserve"> </w:t>
      </w:r>
      <w:r>
        <w:t>Washington, DC: Aspire Alliance.</w:t>
      </w:r>
    </w:p>
    <w:p w14:paraId="08B4D8FC" w14:textId="77777777" w:rsidR="00D06AAF" w:rsidRDefault="00000000">
      <w:pPr>
        <w:pStyle w:val="BodyText"/>
        <w:spacing w:before="123"/>
        <w:ind w:left="568" w:right="254" w:hanging="448"/>
      </w:pPr>
      <w:r>
        <w:t xml:space="preserve">Goodwin, S. A. &amp; </w:t>
      </w:r>
      <w:proofErr w:type="spellStart"/>
      <w:r>
        <w:t>Mitchneck</w:t>
      </w:r>
      <w:proofErr w:type="spellEnd"/>
      <w:r>
        <w:t xml:space="preserve">, B. (2020, May 13). Ensuring the pandemic doesn’t negatively impact women in STEM, especially those of Color (opinion). </w:t>
      </w:r>
      <w:r>
        <w:rPr>
          <w:i/>
        </w:rPr>
        <w:t>Inside Higher Education</w:t>
      </w:r>
      <w:r>
        <w:t xml:space="preserve">. </w:t>
      </w:r>
      <w:hyperlink r:id="rId26">
        <w:r>
          <w:rPr>
            <w:color w:val="0562C1"/>
            <w:spacing w:val="-2"/>
            <w:u w:val="single" w:color="0562C1"/>
          </w:rPr>
          <w:t>https://www.insidehighered.com/views/2020/05/13/ensuring-pandemic-doesnt-negatively-impact-women-stem-</w:t>
        </w:r>
      </w:hyperlink>
      <w:r>
        <w:rPr>
          <w:color w:val="0562C1"/>
          <w:spacing w:val="-2"/>
        </w:rPr>
        <w:t xml:space="preserve"> </w:t>
      </w:r>
      <w:hyperlink r:id="rId27">
        <w:r>
          <w:rPr>
            <w:color w:val="0562C1"/>
            <w:spacing w:val="-2"/>
            <w:u w:val="single" w:color="0562C1"/>
          </w:rPr>
          <w:t>especially-those-color</w:t>
        </w:r>
      </w:hyperlink>
    </w:p>
    <w:p w14:paraId="1CF4EA4E" w14:textId="77777777" w:rsidR="00D06AAF" w:rsidRDefault="00000000">
      <w:pPr>
        <w:pStyle w:val="BodyText"/>
        <w:spacing w:before="118"/>
        <w:ind w:left="840" w:right="600" w:hanging="720"/>
        <w:rPr>
          <w:rFonts w:ascii="Times New Roman"/>
        </w:rPr>
      </w:pPr>
      <w:r>
        <w:t>Graves,</w:t>
      </w:r>
      <w:r>
        <w:rPr>
          <w:spacing w:val="-2"/>
        </w:rPr>
        <w:t xml:space="preserve"> </w:t>
      </w:r>
      <w:r>
        <w:t>J,</w:t>
      </w:r>
      <w:r>
        <w:rPr>
          <w:spacing w:val="-2"/>
        </w:rPr>
        <w:t xml:space="preserve"> </w:t>
      </w:r>
      <w:r>
        <w:t>and</w:t>
      </w:r>
      <w:r>
        <w:rPr>
          <w:spacing w:val="-3"/>
        </w:rPr>
        <w:t xml:space="preserve"> </w:t>
      </w:r>
      <w:r>
        <w:t>Jarvis,</w:t>
      </w:r>
      <w:r>
        <w:rPr>
          <w:spacing w:val="-2"/>
        </w:rPr>
        <w:t xml:space="preserve"> </w:t>
      </w:r>
      <w:r>
        <w:t>E.D.</w:t>
      </w:r>
      <w:r>
        <w:rPr>
          <w:spacing w:val="-3"/>
        </w:rPr>
        <w:t xml:space="preserve"> </w:t>
      </w:r>
      <w:r>
        <w:t>(Jun.</w:t>
      </w:r>
      <w:r>
        <w:rPr>
          <w:spacing w:val="-3"/>
        </w:rPr>
        <w:t xml:space="preserve"> </w:t>
      </w:r>
      <w:r>
        <w:t>19,</w:t>
      </w:r>
      <w:r>
        <w:rPr>
          <w:spacing w:val="-2"/>
        </w:rPr>
        <w:t xml:space="preserve"> </w:t>
      </w:r>
      <w:r>
        <w:t>2020).</w:t>
      </w:r>
      <w:r>
        <w:rPr>
          <w:spacing w:val="-3"/>
        </w:rPr>
        <w:t xml:space="preserve"> </w:t>
      </w:r>
      <w:r>
        <w:t>An</w:t>
      </w:r>
      <w:r>
        <w:rPr>
          <w:spacing w:val="-7"/>
        </w:rPr>
        <w:t xml:space="preserve"> </w:t>
      </w:r>
      <w:r>
        <w:t>open</w:t>
      </w:r>
      <w:r>
        <w:rPr>
          <w:spacing w:val="-3"/>
        </w:rPr>
        <w:t xml:space="preserve"> </w:t>
      </w:r>
      <w:r>
        <w:t>letter:</w:t>
      </w:r>
      <w:r>
        <w:rPr>
          <w:spacing w:val="-2"/>
        </w:rPr>
        <w:t xml:space="preserve"> </w:t>
      </w:r>
      <w:r>
        <w:t>Scientists</w:t>
      </w:r>
      <w:r>
        <w:rPr>
          <w:spacing w:val="-1"/>
        </w:rPr>
        <w:t xml:space="preserve"> </w:t>
      </w:r>
      <w:r>
        <w:t>and</w:t>
      </w:r>
      <w:r>
        <w:rPr>
          <w:spacing w:val="-3"/>
        </w:rPr>
        <w:t xml:space="preserve"> </w:t>
      </w:r>
      <w:r>
        <w:t>racial</w:t>
      </w:r>
      <w:r>
        <w:rPr>
          <w:spacing w:val="-2"/>
        </w:rPr>
        <w:t xml:space="preserve"> </w:t>
      </w:r>
      <w:r>
        <w:t>justice.</w:t>
      </w:r>
      <w:r>
        <w:rPr>
          <w:spacing w:val="-3"/>
        </w:rPr>
        <w:t xml:space="preserve"> </w:t>
      </w:r>
      <w:r>
        <w:rPr>
          <w:i/>
        </w:rPr>
        <w:t>The</w:t>
      </w:r>
      <w:r>
        <w:rPr>
          <w:i/>
          <w:spacing w:val="-4"/>
        </w:rPr>
        <w:t xml:space="preserve"> </w:t>
      </w:r>
      <w:r>
        <w:rPr>
          <w:i/>
        </w:rPr>
        <w:t>Scientist.</w:t>
      </w:r>
      <w:r>
        <w:rPr>
          <w:i/>
          <w:spacing w:val="-2"/>
        </w:rPr>
        <w:t xml:space="preserve"> </w:t>
      </w:r>
      <w:hyperlink r:id="rId28">
        <w:r>
          <w:rPr>
            <w:rFonts w:ascii="Times New Roman"/>
            <w:color w:val="0562C1"/>
            <w:u w:val="single" w:color="0562C1"/>
          </w:rPr>
          <w:t>https://www.the-</w:t>
        </w:r>
      </w:hyperlink>
      <w:r>
        <w:rPr>
          <w:rFonts w:ascii="Times New Roman"/>
          <w:color w:val="0562C1"/>
        </w:rPr>
        <w:t xml:space="preserve"> </w:t>
      </w:r>
      <w:hyperlink r:id="rId29">
        <w:r>
          <w:rPr>
            <w:rFonts w:ascii="Times New Roman"/>
            <w:color w:val="0562C1"/>
            <w:spacing w:val="-2"/>
            <w:u w:val="single" w:color="0562C1"/>
          </w:rPr>
          <w:t>scientist.com/editorial/an-open-letter-scientists-and-racial-justice-67648</w:t>
        </w:r>
      </w:hyperlink>
    </w:p>
    <w:p w14:paraId="7ACD72FF" w14:textId="77777777" w:rsidR="00D06AAF" w:rsidRDefault="00000000">
      <w:pPr>
        <w:pStyle w:val="BodyText"/>
        <w:spacing w:before="118" w:line="242" w:lineRule="auto"/>
        <w:ind w:left="568" w:right="134" w:hanging="449"/>
      </w:pPr>
      <w:r>
        <w:t>IRDS</w:t>
      </w:r>
      <w:r>
        <w:rPr>
          <w:spacing w:val="-5"/>
        </w:rPr>
        <w:t xml:space="preserve"> </w:t>
      </w:r>
      <w:r>
        <w:t>(2020).</w:t>
      </w:r>
      <w:r>
        <w:rPr>
          <w:spacing w:val="-4"/>
        </w:rPr>
        <w:t xml:space="preserve"> </w:t>
      </w:r>
      <w:r>
        <w:t>Faculty</w:t>
      </w:r>
      <w:r>
        <w:rPr>
          <w:spacing w:val="-4"/>
        </w:rPr>
        <w:t xml:space="preserve"> </w:t>
      </w:r>
      <w:r>
        <w:t>Covid-19</w:t>
      </w:r>
      <w:r>
        <w:rPr>
          <w:spacing w:val="-4"/>
        </w:rPr>
        <w:t xml:space="preserve"> </w:t>
      </w:r>
      <w:r>
        <w:t>Transition</w:t>
      </w:r>
      <w:r>
        <w:rPr>
          <w:spacing w:val="-4"/>
        </w:rPr>
        <w:t xml:space="preserve"> </w:t>
      </w:r>
      <w:r>
        <w:t>Needs</w:t>
      </w:r>
      <w:r>
        <w:rPr>
          <w:spacing w:val="-2"/>
        </w:rPr>
        <w:t xml:space="preserve"> </w:t>
      </w:r>
      <w:r>
        <w:t>Survey</w:t>
      </w:r>
      <w:r>
        <w:rPr>
          <w:spacing w:val="-4"/>
        </w:rPr>
        <w:t xml:space="preserve"> </w:t>
      </w:r>
      <w:r>
        <w:t>and</w:t>
      </w:r>
      <w:r>
        <w:rPr>
          <w:spacing w:val="-4"/>
        </w:rPr>
        <w:t xml:space="preserve"> </w:t>
      </w:r>
      <w:r>
        <w:t>related</w:t>
      </w:r>
      <w:r>
        <w:rPr>
          <w:spacing w:val="-4"/>
        </w:rPr>
        <w:t xml:space="preserve"> </w:t>
      </w:r>
      <w:r>
        <w:t>reports</w:t>
      </w:r>
      <w:r>
        <w:rPr>
          <w:spacing w:val="-2"/>
        </w:rPr>
        <w:t xml:space="preserve"> </w:t>
      </w:r>
      <w:r>
        <w:t>(links</w:t>
      </w:r>
      <w:r>
        <w:rPr>
          <w:spacing w:val="-2"/>
        </w:rPr>
        <w:t xml:space="preserve"> </w:t>
      </w:r>
      <w:r>
        <w:t>included</w:t>
      </w:r>
      <w:r>
        <w:rPr>
          <w:spacing w:val="-4"/>
        </w:rPr>
        <w:t xml:space="preserve"> </w:t>
      </w:r>
      <w:r>
        <w:t>within</w:t>
      </w:r>
      <w:r>
        <w:rPr>
          <w:spacing w:val="-4"/>
        </w:rPr>
        <w:t xml:space="preserve"> </w:t>
      </w:r>
      <w:r>
        <w:t>narrative).</w:t>
      </w:r>
      <w:r>
        <w:rPr>
          <w:spacing w:val="-4"/>
        </w:rPr>
        <w:t xml:space="preserve"> </w:t>
      </w:r>
      <w:r>
        <w:t>IUPUI Office of Institutional Research and Decision Support.</w:t>
      </w:r>
    </w:p>
    <w:p w14:paraId="36C19779" w14:textId="77777777" w:rsidR="00D06AAF" w:rsidRDefault="00000000">
      <w:pPr>
        <w:pStyle w:val="BodyText"/>
        <w:spacing w:before="118"/>
        <w:ind w:left="120"/>
      </w:pPr>
      <w:proofErr w:type="spellStart"/>
      <w:r>
        <w:t>Kendi</w:t>
      </w:r>
      <w:proofErr w:type="spellEnd"/>
      <w:r>
        <w:t>,</w:t>
      </w:r>
      <w:r>
        <w:rPr>
          <w:spacing w:val="-2"/>
        </w:rPr>
        <w:t xml:space="preserve"> </w:t>
      </w:r>
      <w:r>
        <w:t>Ibrahim</w:t>
      </w:r>
      <w:r>
        <w:rPr>
          <w:spacing w:val="-3"/>
        </w:rPr>
        <w:t xml:space="preserve"> </w:t>
      </w:r>
      <w:r>
        <w:t>X.</w:t>
      </w:r>
      <w:r>
        <w:rPr>
          <w:spacing w:val="-3"/>
        </w:rPr>
        <w:t xml:space="preserve"> </w:t>
      </w:r>
      <w:r>
        <w:rPr>
          <w:color w:val="090909"/>
        </w:rPr>
        <w:t>(2019).</w:t>
      </w:r>
      <w:r>
        <w:rPr>
          <w:color w:val="090909"/>
          <w:spacing w:val="-3"/>
        </w:rPr>
        <w:t xml:space="preserve"> </w:t>
      </w:r>
      <w:r>
        <w:rPr>
          <w:color w:val="090909"/>
        </w:rPr>
        <w:t>How</w:t>
      </w:r>
      <w:r>
        <w:rPr>
          <w:color w:val="090909"/>
          <w:spacing w:val="-5"/>
        </w:rPr>
        <w:t xml:space="preserve"> </w:t>
      </w:r>
      <w:r>
        <w:rPr>
          <w:color w:val="090909"/>
        </w:rPr>
        <w:t>to</w:t>
      </w:r>
      <w:r>
        <w:rPr>
          <w:color w:val="090909"/>
          <w:spacing w:val="1"/>
        </w:rPr>
        <w:t xml:space="preserve"> </w:t>
      </w:r>
      <w:r>
        <w:rPr>
          <w:color w:val="090909"/>
        </w:rPr>
        <w:t>be an</w:t>
      </w:r>
      <w:r>
        <w:rPr>
          <w:color w:val="090909"/>
          <w:spacing w:val="-3"/>
        </w:rPr>
        <w:t xml:space="preserve"> </w:t>
      </w:r>
      <w:r>
        <w:rPr>
          <w:color w:val="090909"/>
        </w:rPr>
        <w:t>antiracist.</w:t>
      </w:r>
      <w:r>
        <w:rPr>
          <w:color w:val="090909"/>
          <w:spacing w:val="-3"/>
        </w:rPr>
        <w:t xml:space="preserve"> </w:t>
      </w:r>
      <w:r>
        <w:rPr>
          <w:color w:val="090909"/>
        </w:rPr>
        <w:t>New</w:t>
      </w:r>
      <w:r>
        <w:rPr>
          <w:color w:val="090909"/>
          <w:spacing w:val="-5"/>
        </w:rPr>
        <w:t xml:space="preserve"> </w:t>
      </w:r>
      <w:r>
        <w:rPr>
          <w:color w:val="090909"/>
        </w:rPr>
        <w:t>York:</w:t>
      </w:r>
      <w:r>
        <w:rPr>
          <w:color w:val="090909"/>
          <w:spacing w:val="-2"/>
        </w:rPr>
        <w:t xml:space="preserve"> </w:t>
      </w:r>
      <w:r>
        <w:rPr>
          <w:color w:val="090909"/>
        </w:rPr>
        <w:t>One</w:t>
      </w:r>
      <w:r>
        <w:rPr>
          <w:color w:val="090909"/>
          <w:spacing w:val="-4"/>
        </w:rPr>
        <w:t xml:space="preserve"> </w:t>
      </w:r>
      <w:r>
        <w:rPr>
          <w:color w:val="090909"/>
          <w:spacing w:val="-2"/>
        </w:rPr>
        <w:t>World.</w:t>
      </w:r>
    </w:p>
    <w:p w14:paraId="3BDCDA18" w14:textId="77777777" w:rsidR="00D06AAF" w:rsidRDefault="00000000">
      <w:pPr>
        <w:pStyle w:val="BodyText"/>
        <w:spacing w:before="119"/>
        <w:ind w:left="567" w:hanging="448"/>
      </w:pPr>
      <w:r>
        <w:t>National</w:t>
      </w:r>
      <w:r>
        <w:rPr>
          <w:spacing w:val="-3"/>
        </w:rPr>
        <w:t xml:space="preserve"> </w:t>
      </w:r>
      <w:r>
        <w:t>Academies</w:t>
      </w:r>
      <w:r>
        <w:rPr>
          <w:spacing w:val="-2"/>
        </w:rPr>
        <w:t xml:space="preserve"> </w:t>
      </w:r>
      <w:r>
        <w:t>of</w:t>
      </w:r>
      <w:r>
        <w:rPr>
          <w:spacing w:val="-3"/>
        </w:rPr>
        <w:t xml:space="preserve"> </w:t>
      </w:r>
      <w:r>
        <w:t>Sciences,</w:t>
      </w:r>
      <w:r>
        <w:rPr>
          <w:spacing w:val="-3"/>
        </w:rPr>
        <w:t xml:space="preserve"> </w:t>
      </w:r>
      <w:r>
        <w:t>Engineering,</w:t>
      </w:r>
      <w:r>
        <w:rPr>
          <w:spacing w:val="-3"/>
        </w:rPr>
        <w:t xml:space="preserve"> </w:t>
      </w:r>
      <w:r>
        <w:t>and</w:t>
      </w:r>
      <w:r>
        <w:rPr>
          <w:spacing w:val="-4"/>
        </w:rPr>
        <w:t xml:space="preserve"> </w:t>
      </w:r>
      <w:r>
        <w:t>Medicine</w:t>
      </w:r>
      <w:r>
        <w:rPr>
          <w:spacing w:val="-6"/>
        </w:rPr>
        <w:t xml:space="preserve"> </w:t>
      </w:r>
      <w:r>
        <w:t>(2021).</w:t>
      </w:r>
      <w:r>
        <w:rPr>
          <w:spacing w:val="-4"/>
        </w:rPr>
        <w:t xml:space="preserve"> </w:t>
      </w:r>
      <w:r>
        <w:t>The</w:t>
      </w:r>
      <w:r>
        <w:rPr>
          <w:spacing w:val="-6"/>
        </w:rPr>
        <w:t xml:space="preserve"> </w:t>
      </w:r>
      <w:r>
        <w:t>Impact</w:t>
      </w:r>
      <w:r>
        <w:rPr>
          <w:spacing w:val="-2"/>
        </w:rPr>
        <w:t xml:space="preserve"> </w:t>
      </w:r>
      <w:r>
        <w:t>of</w:t>
      </w:r>
      <w:r>
        <w:rPr>
          <w:spacing w:val="-3"/>
        </w:rPr>
        <w:t xml:space="preserve"> </w:t>
      </w:r>
      <w:r>
        <w:t>COVID-19</w:t>
      </w:r>
      <w:r>
        <w:rPr>
          <w:spacing w:val="-4"/>
        </w:rPr>
        <w:t xml:space="preserve"> </w:t>
      </w:r>
      <w:r>
        <w:t>on</w:t>
      </w:r>
      <w:r>
        <w:rPr>
          <w:spacing w:val="-4"/>
        </w:rPr>
        <w:t xml:space="preserve"> </w:t>
      </w:r>
      <w:r>
        <w:t>the</w:t>
      </w:r>
      <w:r>
        <w:rPr>
          <w:spacing w:val="-2"/>
        </w:rPr>
        <w:t xml:space="preserve"> </w:t>
      </w:r>
      <w:r>
        <w:t>Careers</w:t>
      </w:r>
      <w:r>
        <w:rPr>
          <w:spacing w:val="-2"/>
        </w:rPr>
        <w:t xml:space="preserve"> </w:t>
      </w:r>
      <w:r>
        <w:t>of</w:t>
      </w:r>
      <w:r>
        <w:rPr>
          <w:spacing w:val="-3"/>
        </w:rPr>
        <w:t xml:space="preserve"> </w:t>
      </w:r>
      <w:r>
        <w:t>Women</w:t>
      </w:r>
      <w:r>
        <w:rPr>
          <w:spacing w:val="-4"/>
        </w:rPr>
        <w:t xml:space="preserve"> </w:t>
      </w:r>
      <w:r>
        <w:t xml:space="preserve">in Academic Sciences, Engineering, and Medicine, Washington, DC: The National Academies Press. </w:t>
      </w:r>
      <w:hyperlink r:id="rId30">
        <w:r>
          <w:rPr>
            <w:color w:val="0562C1"/>
            <w:spacing w:val="-2"/>
            <w:u w:val="single" w:color="0562C1"/>
          </w:rPr>
          <w:t>https://doi.org/10.17226/26061</w:t>
        </w:r>
      </w:hyperlink>
      <w:r>
        <w:rPr>
          <w:spacing w:val="-2"/>
        </w:rPr>
        <w:t>.</w:t>
      </w:r>
    </w:p>
    <w:p w14:paraId="22A79C18" w14:textId="77777777" w:rsidR="00D06AAF" w:rsidRDefault="00000000">
      <w:pPr>
        <w:spacing w:before="118"/>
        <w:ind w:left="567" w:hanging="448"/>
      </w:pPr>
      <w:r>
        <w:t>Niemann,</w:t>
      </w:r>
      <w:r>
        <w:rPr>
          <w:spacing w:val="-3"/>
        </w:rPr>
        <w:t xml:space="preserve"> </w:t>
      </w:r>
      <w:r>
        <w:t>Y.</w:t>
      </w:r>
      <w:r>
        <w:rPr>
          <w:spacing w:val="-4"/>
        </w:rPr>
        <w:t xml:space="preserve"> </w:t>
      </w:r>
      <w:r>
        <w:t>F.</w:t>
      </w:r>
      <w:r>
        <w:rPr>
          <w:spacing w:val="-4"/>
        </w:rPr>
        <w:t xml:space="preserve"> </w:t>
      </w:r>
      <w:proofErr w:type="spellStart"/>
      <w:r>
        <w:t>Muhs</w:t>
      </w:r>
      <w:proofErr w:type="spellEnd"/>
      <w:r>
        <w:t>,</w:t>
      </w:r>
      <w:r>
        <w:rPr>
          <w:spacing w:val="-3"/>
        </w:rPr>
        <w:t xml:space="preserve"> </w:t>
      </w:r>
      <w:r>
        <w:t>G.</w:t>
      </w:r>
      <w:r>
        <w:rPr>
          <w:spacing w:val="-4"/>
        </w:rPr>
        <w:t xml:space="preserve"> </w:t>
      </w:r>
      <w:r>
        <w:t>G.,</w:t>
      </w:r>
      <w:r>
        <w:rPr>
          <w:spacing w:val="-3"/>
        </w:rPr>
        <w:t xml:space="preserve"> </w:t>
      </w:r>
      <w:r>
        <w:t>Gonzalez,</w:t>
      </w:r>
      <w:r>
        <w:rPr>
          <w:spacing w:val="-3"/>
        </w:rPr>
        <w:t xml:space="preserve"> </w:t>
      </w:r>
      <w:r>
        <w:t>C.</w:t>
      </w:r>
      <w:r>
        <w:rPr>
          <w:spacing w:val="-4"/>
        </w:rPr>
        <w:t xml:space="preserve"> </w:t>
      </w:r>
      <w:r>
        <w:t>G.,</w:t>
      </w:r>
      <w:r>
        <w:rPr>
          <w:spacing w:val="-3"/>
        </w:rPr>
        <w:t xml:space="preserve"> </w:t>
      </w:r>
      <w:r>
        <w:t>&amp;</w:t>
      </w:r>
      <w:r>
        <w:rPr>
          <w:spacing w:val="-6"/>
        </w:rPr>
        <w:t xml:space="preserve"> </w:t>
      </w:r>
      <w:r>
        <w:t>Harris,</w:t>
      </w:r>
      <w:r>
        <w:rPr>
          <w:spacing w:val="-3"/>
        </w:rPr>
        <w:t xml:space="preserve"> </w:t>
      </w:r>
      <w:r>
        <w:t>A.</w:t>
      </w:r>
      <w:r>
        <w:rPr>
          <w:spacing w:val="-4"/>
        </w:rPr>
        <w:t xml:space="preserve"> </w:t>
      </w:r>
      <w:r>
        <w:t>P. (2020).</w:t>
      </w:r>
      <w:r>
        <w:rPr>
          <w:spacing w:val="-3"/>
        </w:rPr>
        <w:t xml:space="preserve"> </w:t>
      </w:r>
      <w:r>
        <w:rPr>
          <w:i/>
        </w:rPr>
        <w:t>Presumed</w:t>
      </w:r>
      <w:r>
        <w:rPr>
          <w:i/>
          <w:spacing w:val="-5"/>
        </w:rPr>
        <w:t xml:space="preserve"> </w:t>
      </w:r>
      <w:r>
        <w:rPr>
          <w:i/>
        </w:rPr>
        <w:t>Incompetent</w:t>
      </w:r>
      <w:r>
        <w:rPr>
          <w:i/>
          <w:spacing w:val="-2"/>
        </w:rPr>
        <w:t xml:space="preserve"> </w:t>
      </w:r>
      <w:r>
        <w:rPr>
          <w:i/>
        </w:rPr>
        <w:t>II:</w:t>
      </w:r>
      <w:r>
        <w:rPr>
          <w:i/>
          <w:spacing w:val="-3"/>
        </w:rPr>
        <w:t xml:space="preserve"> </w:t>
      </w:r>
      <w:r>
        <w:rPr>
          <w:i/>
        </w:rPr>
        <w:t>Race,</w:t>
      </w:r>
      <w:r>
        <w:rPr>
          <w:i/>
          <w:spacing w:val="-3"/>
        </w:rPr>
        <w:t xml:space="preserve"> </w:t>
      </w:r>
      <w:r>
        <w:rPr>
          <w:i/>
        </w:rPr>
        <w:t>Class, Power, and Resistance of Women in Academia</w:t>
      </w:r>
      <w:r>
        <w:t>. Logan, UT: Utah State University Press.</w:t>
      </w:r>
    </w:p>
    <w:p w14:paraId="131C023D" w14:textId="77777777" w:rsidR="00D06AAF" w:rsidRDefault="00000000">
      <w:pPr>
        <w:pStyle w:val="BodyText"/>
        <w:spacing w:before="123"/>
        <w:ind w:left="567" w:hanging="448"/>
      </w:pPr>
      <w:r>
        <w:t>Raja,</w:t>
      </w:r>
      <w:r>
        <w:rPr>
          <w:spacing w:val="-3"/>
        </w:rPr>
        <w:t xml:space="preserve"> </w:t>
      </w:r>
      <w:r>
        <w:t>U., Chowdhury,</w:t>
      </w:r>
      <w:r>
        <w:rPr>
          <w:spacing w:val="-3"/>
        </w:rPr>
        <w:t xml:space="preserve"> </w:t>
      </w:r>
      <w:r>
        <w:t>N.</w:t>
      </w:r>
      <w:r>
        <w:rPr>
          <w:spacing w:val="-3"/>
        </w:rPr>
        <w:t xml:space="preserve"> </w:t>
      </w:r>
      <w:r>
        <w:t>S.,</w:t>
      </w:r>
      <w:r>
        <w:rPr>
          <w:spacing w:val="-3"/>
        </w:rPr>
        <w:t xml:space="preserve"> </w:t>
      </w:r>
      <w:proofErr w:type="spellStart"/>
      <w:r>
        <w:t>Raje</w:t>
      </w:r>
      <w:proofErr w:type="spellEnd"/>
      <w:r>
        <w:t>,</w:t>
      </w:r>
      <w:r>
        <w:rPr>
          <w:spacing w:val="-3"/>
        </w:rPr>
        <w:t xml:space="preserve"> </w:t>
      </w:r>
      <w:r>
        <w:t>R.</w:t>
      </w:r>
      <w:r>
        <w:rPr>
          <w:spacing w:val="-3"/>
        </w:rPr>
        <w:t xml:space="preserve"> </w:t>
      </w:r>
      <w:r>
        <w:t>Wheeler, R.,</w:t>
      </w:r>
      <w:r>
        <w:rPr>
          <w:spacing w:val="-3"/>
        </w:rPr>
        <w:t xml:space="preserve"> </w:t>
      </w:r>
      <w:r>
        <w:t>Williams,</w:t>
      </w:r>
      <w:r>
        <w:rPr>
          <w:spacing w:val="-3"/>
        </w:rPr>
        <w:t xml:space="preserve"> </w:t>
      </w:r>
      <w:r>
        <w:t>J.,</w:t>
      </w:r>
      <w:r>
        <w:rPr>
          <w:spacing w:val="-3"/>
        </w:rPr>
        <w:t xml:space="preserve"> </w:t>
      </w:r>
      <w:r>
        <w:t>&amp;</w:t>
      </w:r>
      <w:r>
        <w:rPr>
          <w:spacing w:val="-2"/>
        </w:rPr>
        <w:t xml:space="preserve"> </w:t>
      </w:r>
      <w:proofErr w:type="spellStart"/>
      <w:r>
        <w:t>Ganci</w:t>
      </w:r>
      <w:proofErr w:type="spellEnd"/>
      <w:r>
        <w:t>,</w:t>
      </w:r>
      <w:r>
        <w:rPr>
          <w:spacing w:val="-3"/>
        </w:rPr>
        <w:t xml:space="preserve"> </w:t>
      </w:r>
      <w:r>
        <w:t>A.</w:t>
      </w:r>
      <w:r>
        <w:rPr>
          <w:spacing w:val="-3"/>
        </w:rPr>
        <w:t xml:space="preserve"> </w:t>
      </w:r>
      <w:r>
        <w:t>(2021,</w:t>
      </w:r>
      <w:r>
        <w:rPr>
          <w:spacing w:val="-3"/>
        </w:rPr>
        <w:t xml:space="preserve"> </w:t>
      </w:r>
      <w:r>
        <w:t>Mount</w:t>
      </w:r>
      <w:r>
        <w:rPr>
          <w:spacing w:val="-5"/>
        </w:rPr>
        <w:t xml:space="preserve"> </w:t>
      </w:r>
      <w:r>
        <w:t>Pleasant,</w:t>
      </w:r>
      <w:r>
        <w:rPr>
          <w:spacing w:val="-3"/>
        </w:rPr>
        <w:t xml:space="preserve"> </w:t>
      </w:r>
      <w:r>
        <w:t>MI).</w:t>
      </w:r>
      <w:r>
        <w:rPr>
          <w:spacing w:val="-3"/>
        </w:rPr>
        <w:t xml:space="preserve"> </w:t>
      </w:r>
      <w:r>
        <w:t>COVID CV:</w:t>
      </w:r>
      <w:r>
        <w:rPr>
          <w:spacing w:val="-3"/>
        </w:rPr>
        <w:t xml:space="preserve"> </w:t>
      </w:r>
      <w:r>
        <w:t>A</w:t>
      </w:r>
      <w:r>
        <w:rPr>
          <w:spacing w:val="-3"/>
        </w:rPr>
        <w:t xml:space="preserve"> </w:t>
      </w:r>
      <w:r>
        <w:t>System for Creating Holistic Academic CVs during a Global Pandemic, Proceedings of the IEEE International Conference on Electro/Information Technology (EIT).</w:t>
      </w:r>
    </w:p>
    <w:p w14:paraId="348E9682" w14:textId="77777777" w:rsidR="00D06AAF" w:rsidRDefault="00000000">
      <w:pPr>
        <w:pStyle w:val="BodyText"/>
        <w:spacing w:before="119"/>
        <w:ind w:left="567" w:right="3058" w:hanging="449"/>
      </w:pPr>
      <w:r>
        <w:t>Wheeler,</w:t>
      </w:r>
      <w:r>
        <w:rPr>
          <w:spacing w:val="-4"/>
        </w:rPr>
        <w:t xml:space="preserve"> </w:t>
      </w:r>
      <w:r>
        <w:t>R.</w:t>
      </w:r>
      <w:r>
        <w:rPr>
          <w:spacing w:val="-5"/>
        </w:rPr>
        <w:t xml:space="preserve"> </w:t>
      </w:r>
      <w:r>
        <w:t>(2020).</w:t>
      </w:r>
      <w:r>
        <w:rPr>
          <w:spacing w:val="-5"/>
        </w:rPr>
        <w:t xml:space="preserve"> </w:t>
      </w:r>
      <w:r>
        <w:t>COVID</w:t>
      </w:r>
      <w:r>
        <w:rPr>
          <w:spacing w:val="-1"/>
        </w:rPr>
        <w:t xml:space="preserve"> </w:t>
      </w:r>
      <w:r>
        <w:t>CV:</w:t>
      </w:r>
      <w:r>
        <w:rPr>
          <w:spacing w:val="-4"/>
        </w:rPr>
        <w:t xml:space="preserve"> </w:t>
      </w:r>
      <w:r>
        <w:t>Planning</w:t>
      </w:r>
      <w:r>
        <w:rPr>
          <w:spacing w:val="-5"/>
        </w:rPr>
        <w:t xml:space="preserve"> </w:t>
      </w:r>
      <w:r>
        <w:t>for</w:t>
      </w:r>
      <w:r>
        <w:rPr>
          <w:spacing w:val="-2"/>
        </w:rPr>
        <w:t xml:space="preserve"> </w:t>
      </w:r>
      <w:r>
        <w:t>the</w:t>
      </w:r>
      <w:r>
        <w:rPr>
          <w:spacing w:val="-7"/>
        </w:rPr>
        <w:t xml:space="preserve"> </w:t>
      </w:r>
      <w:r>
        <w:t>post-pandemic.</w:t>
      </w:r>
      <w:r>
        <w:rPr>
          <w:spacing w:val="-5"/>
        </w:rPr>
        <w:t xml:space="preserve"> </w:t>
      </w:r>
      <w:r>
        <w:rPr>
          <w:i/>
        </w:rPr>
        <w:t>Inside</w:t>
      </w:r>
      <w:r>
        <w:rPr>
          <w:i/>
          <w:spacing w:val="-6"/>
        </w:rPr>
        <w:t xml:space="preserve"> </w:t>
      </w:r>
      <w:r>
        <w:rPr>
          <w:i/>
        </w:rPr>
        <w:t>Higher</w:t>
      </w:r>
      <w:r>
        <w:rPr>
          <w:i/>
          <w:spacing w:val="-5"/>
        </w:rPr>
        <w:t xml:space="preserve"> </w:t>
      </w:r>
      <w:r>
        <w:rPr>
          <w:i/>
        </w:rPr>
        <w:t>Education</w:t>
      </w:r>
      <w:r>
        <w:t xml:space="preserve">. </w:t>
      </w:r>
      <w:hyperlink r:id="rId31">
        <w:r>
          <w:rPr>
            <w:color w:val="0562C1"/>
            <w:spacing w:val="-2"/>
            <w:u w:val="single" w:color="0562C1"/>
          </w:rPr>
          <w:t>https://www.insidehighered.com/blogs/university-venus/covid-cv</w:t>
        </w:r>
      </w:hyperlink>
    </w:p>
    <w:sectPr w:rsidR="00D06AAF">
      <w:pgSz w:w="12240" w:h="15840"/>
      <w:pgMar w:top="960" w:right="620" w:bottom="1200" w:left="6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3626" w14:textId="77777777" w:rsidR="004810A0" w:rsidRDefault="004810A0">
      <w:r>
        <w:separator/>
      </w:r>
    </w:p>
  </w:endnote>
  <w:endnote w:type="continuationSeparator" w:id="0">
    <w:p w14:paraId="40BEB82C" w14:textId="77777777" w:rsidR="004810A0" w:rsidRDefault="0048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D7D2" w14:textId="77777777" w:rsidR="00D06AAF" w:rsidRDefault="00000000">
    <w:pPr>
      <w:pStyle w:val="BodyText"/>
      <w:spacing w:line="14" w:lineRule="auto"/>
      <w:rPr>
        <w:sz w:val="20"/>
      </w:rPr>
    </w:pPr>
    <w:r>
      <w:rPr>
        <w:noProof/>
      </w:rPr>
      <mc:AlternateContent>
        <mc:Choice Requires="wps">
          <w:drawing>
            <wp:anchor distT="0" distB="0" distL="0" distR="0" simplePos="0" relativeHeight="487526912" behindDoc="1" locked="0" layoutInCell="1" allowOverlap="1" wp14:anchorId="353BD300" wp14:editId="2D89D638">
              <wp:simplePos x="0" y="0"/>
              <wp:positionH relativeFrom="page">
                <wp:posOffset>3355340</wp:posOffset>
              </wp:positionH>
              <wp:positionV relativeFrom="page">
                <wp:posOffset>9275444</wp:posOffset>
              </wp:positionV>
              <wp:extent cx="160020" cy="165100"/>
              <wp:effectExtent l="0" t="0" r="0" b="0"/>
              <wp:wrapNone/>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37834FAC" w14:textId="77777777" w:rsidR="00D06AAF" w:rsidRDefault="00000000">
                          <w:pPr>
                            <w:pStyle w:val="BodyText"/>
                            <w:spacing w:line="244"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53BD300" id="_x0000_t202" coordsize="21600,21600" o:spt="202" path="m,l,21600r21600,l21600,xe">
              <v:stroke joinstyle="miter"/>
              <v:path gradientshapeok="t" o:connecttype="rect"/>
            </v:shapetype>
            <v:shape id="Textbox 1" o:spid="_x0000_s1026" type="#_x0000_t202" alt="&quot;&quot;" style="position:absolute;margin-left:264.2pt;margin-top:730.35pt;width:12.6pt;height:13pt;z-index:-1578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" filled="f" stroked="f">
              <v:textbox inset="0,0,0,0">
                <w:txbxContent>
                  <w:p w14:paraId="37834FAC" w14:textId="77777777" w:rsidR="00D06AAF" w:rsidRDefault="00000000">
                    <w:pPr>
                      <w:pStyle w:val="BodyText"/>
                      <w:spacing w:line="244"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2B62" w14:textId="77777777" w:rsidR="004810A0" w:rsidRDefault="004810A0">
      <w:r>
        <w:separator/>
      </w:r>
    </w:p>
  </w:footnote>
  <w:footnote w:type="continuationSeparator" w:id="0">
    <w:p w14:paraId="4134A0F7" w14:textId="77777777" w:rsidR="004810A0" w:rsidRDefault="0048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143A"/>
    <w:multiLevelType w:val="hybridMultilevel"/>
    <w:tmpl w:val="4A24CCC8"/>
    <w:lvl w:ilvl="0" w:tplc="9C04C7C6">
      <w:numFmt w:val="bullet"/>
      <w:lvlText w:val="-"/>
      <w:lvlJc w:val="left"/>
      <w:pPr>
        <w:ind w:left="479" w:hanging="360"/>
      </w:pPr>
      <w:rPr>
        <w:rFonts w:ascii="Calibri" w:eastAsia="Calibri" w:hAnsi="Calibri" w:cs="Calibri" w:hint="default"/>
        <w:b w:val="0"/>
        <w:bCs w:val="0"/>
        <w:i w:val="0"/>
        <w:iCs w:val="0"/>
        <w:spacing w:val="0"/>
        <w:w w:val="100"/>
        <w:sz w:val="22"/>
        <w:szCs w:val="22"/>
        <w:lang w:val="en-US" w:eastAsia="en-US" w:bidi="ar-SA"/>
      </w:rPr>
    </w:lvl>
    <w:lvl w:ilvl="1" w:tplc="925E87F4">
      <w:numFmt w:val="bullet"/>
      <w:lvlText w:val="•"/>
      <w:lvlJc w:val="left"/>
      <w:pPr>
        <w:ind w:left="1534" w:hanging="360"/>
      </w:pPr>
      <w:rPr>
        <w:rFonts w:hint="default"/>
        <w:lang w:val="en-US" w:eastAsia="en-US" w:bidi="ar-SA"/>
      </w:rPr>
    </w:lvl>
    <w:lvl w:ilvl="2" w:tplc="13AE415E">
      <w:numFmt w:val="bullet"/>
      <w:lvlText w:val="•"/>
      <w:lvlJc w:val="left"/>
      <w:pPr>
        <w:ind w:left="2588" w:hanging="360"/>
      </w:pPr>
      <w:rPr>
        <w:rFonts w:hint="default"/>
        <w:lang w:val="en-US" w:eastAsia="en-US" w:bidi="ar-SA"/>
      </w:rPr>
    </w:lvl>
    <w:lvl w:ilvl="3" w:tplc="28D28008">
      <w:numFmt w:val="bullet"/>
      <w:lvlText w:val="•"/>
      <w:lvlJc w:val="left"/>
      <w:pPr>
        <w:ind w:left="3642" w:hanging="360"/>
      </w:pPr>
      <w:rPr>
        <w:rFonts w:hint="default"/>
        <w:lang w:val="en-US" w:eastAsia="en-US" w:bidi="ar-SA"/>
      </w:rPr>
    </w:lvl>
    <w:lvl w:ilvl="4" w:tplc="4B624E5C">
      <w:numFmt w:val="bullet"/>
      <w:lvlText w:val="•"/>
      <w:lvlJc w:val="left"/>
      <w:pPr>
        <w:ind w:left="4696" w:hanging="360"/>
      </w:pPr>
      <w:rPr>
        <w:rFonts w:hint="default"/>
        <w:lang w:val="en-US" w:eastAsia="en-US" w:bidi="ar-SA"/>
      </w:rPr>
    </w:lvl>
    <w:lvl w:ilvl="5" w:tplc="777C5050">
      <w:numFmt w:val="bullet"/>
      <w:lvlText w:val="•"/>
      <w:lvlJc w:val="left"/>
      <w:pPr>
        <w:ind w:left="5750" w:hanging="360"/>
      </w:pPr>
      <w:rPr>
        <w:rFonts w:hint="default"/>
        <w:lang w:val="en-US" w:eastAsia="en-US" w:bidi="ar-SA"/>
      </w:rPr>
    </w:lvl>
    <w:lvl w:ilvl="6" w:tplc="A656D176">
      <w:numFmt w:val="bullet"/>
      <w:lvlText w:val="•"/>
      <w:lvlJc w:val="left"/>
      <w:pPr>
        <w:ind w:left="6804" w:hanging="360"/>
      </w:pPr>
      <w:rPr>
        <w:rFonts w:hint="default"/>
        <w:lang w:val="en-US" w:eastAsia="en-US" w:bidi="ar-SA"/>
      </w:rPr>
    </w:lvl>
    <w:lvl w:ilvl="7" w:tplc="4086B578">
      <w:numFmt w:val="bullet"/>
      <w:lvlText w:val="•"/>
      <w:lvlJc w:val="left"/>
      <w:pPr>
        <w:ind w:left="7858" w:hanging="360"/>
      </w:pPr>
      <w:rPr>
        <w:rFonts w:hint="default"/>
        <w:lang w:val="en-US" w:eastAsia="en-US" w:bidi="ar-SA"/>
      </w:rPr>
    </w:lvl>
    <w:lvl w:ilvl="8" w:tplc="335A6F1C">
      <w:numFmt w:val="bullet"/>
      <w:lvlText w:val="•"/>
      <w:lvlJc w:val="left"/>
      <w:pPr>
        <w:ind w:left="8912" w:hanging="360"/>
      </w:pPr>
      <w:rPr>
        <w:rFonts w:hint="default"/>
        <w:lang w:val="en-US" w:eastAsia="en-US" w:bidi="ar-SA"/>
      </w:rPr>
    </w:lvl>
  </w:abstractNum>
  <w:num w:numId="1" w16cid:durableId="111949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6AAF"/>
    <w:rsid w:val="004810A0"/>
    <w:rsid w:val="00D06AAF"/>
    <w:rsid w:val="00F8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8C77"/>
  <w15:docId w15:val="{4AA4B1FB-26A2-4A55-ADDA-283631AC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6"/>
      <w:ind w:left="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479" w:right="10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3EBB"/>
    <w:rPr>
      <w:color w:val="0000FF" w:themeColor="hyperlink"/>
      <w:u w:val="single"/>
    </w:rPr>
  </w:style>
  <w:style w:type="character" w:styleId="UnresolvedMention">
    <w:name w:val="Unresolved Mention"/>
    <w:basedOn w:val="DefaultParagraphFont"/>
    <w:uiPriority w:val="99"/>
    <w:semiHidden/>
    <w:unhideWhenUsed/>
    <w:rsid w:val="00F8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VvJJDrQjTs_oFH0aIMA-0R8wOn8MwnLO/view?usp=sharing" TargetMode="External"/><Relationship Id="rId18" Type="http://schemas.openxmlformats.org/officeDocument/2006/relationships/hyperlink" Target="https://www.insidehighered.com/news/2021/05/14/iupui-creates-path-promotion-and-tenure-based-dei-work" TargetMode="External"/><Relationship Id="rId26" Type="http://schemas.openxmlformats.org/officeDocument/2006/relationships/hyperlink" Target="https://www.insidehighered.com/views/2020/05/13/ensuring-pandemic-doesnt-negatively-impact-women-stem-especially-those-color" TargetMode="External"/><Relationship Id="rId3" Type="http://schemas.openxmlformats.org/officeDocument/2006/relationships/settings" Target="settings.xml"/><Relationship Id="rId21" Type="http://schemas.openxmlformats.org/officeDocument/2006/relationships/hyperlink" Target="https://realcv.iupui.edu/" TargetMode="External"/><Relationship Id="rId7" Type="http://schemas.openxmlformats.org/officeDocument/2006/relationships/hyperlink" Target="mailto:jamglad@iupui.edu" TargetMode="External"/><Relationship Id="rId12" Type="http://schemas.openxmlformats.org/officeDocument/2006/relationships/hyperlink" Target="https://drive.google.com/file/d/1rd_I69o_21S8zyC7yzKKBQt7maZB0ON8/view?usp=sharing" TargetMode="External"/><Relationship Id="rId17" Type="http://schemas.openxmlformats.org/officeDocument/2006/relationships/hyperlink" Target="https://facultycouncil.iupui.edu/FCContent/Html/Media/FCContent/documents/circulars/Circular-Recommended%20Language%20for%20Reviewers%20Re%20Covid.pdf" TargetMode="External"/><Relationship Id="rId25" Type="http://schemas.openxmlformats.org/officeDocument/2006/relationships/hyperlink" Target="https://www.insidehighered.com/news/2021/05/14/iupui-creates-path-promotion-and-tenure-based-dei-wor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cultycouncil.iupui.edu/FCContent/Html/Media/FCContent/documents/circulars/Circular-Recommended%20Language%20for%20Reviewers%20Re%20Covid.pdf" TargetMode="External"/><Relationship Id="rId20" Type="http://schemas.openxmlformats.org/officeDocument/2006/relationships/hyperlink" Target="https://academicaffairs.iupui.edu/AAContent/Html/Media/AAContent/COVID-19/COVID%20Annual%20Review%20Supplement%20PDF%20FINAL.pdf" TargetMode="External"/><Relationship Id="rId29" Type="http://schemas.openxmlformats.org/officeDocument/2006/relationships/hyperlink" Target="https://www.the-scientist.com/editorial/an-open-letter-scientists-and-racial-justice-676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9Cwkesf-yV1yYoQY0YRmcFiJPA0GaM7W/view?usp=sharing" TargetMode="External"/><Relationship Id="rId24" Type="http://schemas.openxmlformats.org/officeDocument/2006/relationships/hyperlink" Target="https://lift.iupui.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versity.iupui.edu/initiatives/anti-racism-initiatives/index.html" TargetMode="External"/><Relationship Id="rId23" Type="http://schemas.openxmlformats.org/officeDocument/2006/relationships/hyperlink" Target="https://lift.iupui.edu/" TargetMode="External"/><Relationship Id="rId28" Type="http://schemas.openxmlformats.org/officeDocument/2006/relationships/hyperlink" Target="https://www.the-scientist.com/editorial/an-open-letter-scientists-and-racial-justice-67648" TargetMode="External"/><Relationship Id="rId10" Type="http://schemas.openxmlformats.org/officeDocument/2006/relationships/footer" Target="footer1.xml"/><Relationship Id="rId19" Type="http://schemas.openxmlformats.org/officeDocument/2006/relationships/hyperlink" Target="https://academicaffairs.iupui.edu/AAContent/Html/Media/AAContent/COVID-19/COVID%20Annual%20Review%20Supplement%20PDF%20FINAL.pdf" TargetMode="External"/><Relationship Id="rId31" Type="http://schemas.openxmlformats.org/officeDocument/2006/relationships/hyperlink" Target="https://www.insidehighered.com/blogs/university-venus/covid-cv" TargetMode="External"/><Relationship Id="rId4" Type="http://schemas.openxmlformats.org/officeDocument/2006/relationships/webSettings" Target="webSettings.xml"/><Relationship Id="rId9" Type="http://schemas.openxmlformats.org/officeDocument/2006/relationships/hyperlink" Target="https://academicaffairs.iupui.edu/Diversity2/Advance" TargetMode="External"/><Relationship Id="rId14" Type="http://schemas.openxmlformats.org/officeDocument/2006/relationships/hyperlink" Target="https://drive.google.com/file/d/1m0sxRyupX4g4LKMKs7_ptaJ532PjqcgH/view?usp=sharing" TargetMode="External"/><Relationship Id="rId22" Type="http://schemas.openxmlformats.org/officeDocument/2006/relationships/hyperlink" Target="https://academicaffairs.iupui.edu/Diversity2/advance" TargetMode="External"/><Relationship Id="rId27" Type="http://schemas.openxmlformats.org/officeDocument/2006/relationships/hyperlink" Target="https://www.insidehighered.com/views/2020/05/13/ensuring-pandemic-doesnt-negatively-impact-women-stem-especially-those-color" TargetMode="External"/><Relationship Id="rId30" Type="http://schemas.openxmlformats.org/officeDocument/2006/relationships/hyperlink" Target="https://doi.org/10.17226/26061" TargetMode="External"/><Relationship Id="rId8" Type="http://schemas.openxmlformats.org/officeDocument/2006/relationships/hyperlink" Target="mailto:gsanchez@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Kathy Elizabeth</dc:creator>
  <dc:description/>
  <cp:lastModifiedBy>Carleton, Myra T</cp:lastModifiedBy>
  <cp:revision>2</cp:revision>
  <dcterms:created xsi:type="dcterms:W3CDTF">2024-01-18T15:19:00Z</dcterms:created>
  <dcterms:modified xsi:type="dcterms:W3CDTF">2024-01-18T15:22:00Z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0x010100DD76B97FBEB7AF448EF9D99EAB9FB717</vt:lpwstr>
  </property>
  <property fmtid="{D5CDD505-2E9C-101B-9397-08002B2CF9AE}" pid="3" name="Created">
    <vt:filetime>2022-01-27T00:00:00Z</vt:filetime>
  </property>
  <property fmtid="{D5CDD505-2E9C-101B-9397-08002B2CF9AE}" pid="4" name="Creator">
    <vt:lpwstr>Acrobat PDFMaker 21 for Word</vt:lpwstr>
  </property>
  <property fmtid="{D5CDD505-2E9C-101B-9397-08002B2CF9AE}" pid="5" name="LastSaved">
    <vt:filetime>2024-01-18T00:00:00Z</vt:filetime>
  </property>
  <property fmtid="{D5CDD505-2E9C-101B-9397-08002B2CF9AE}" pid="6" name="Producer">
    <vt:lpwstr>Adobe PDF Library 21.11.71</vt:lpwstr>
  </property>
  <property fmtid="{D5CDD505-2E9C-101B-9397-08002B2CF9AE}" pid="7" name="SourceModified">
    <vt:lpwstr/>
  </property>
</Properties>
</file>