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1779C" w14:textId="77777777" w:rsidR="00E84C32" w:rsidRDefault="007A1436">
      <w:pPr>
        <w:spacing w:before="268"/>
        <w:ind w:left="2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PROPOSAL—Editorial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Changes</w:t>
      </w:r>
    </w:p>
    <w:p w14:paraId="0C564509" w14:textId="77777777" w:rsidR="00E84C32" w:rsidRDefault="00E84C32">
      <w:pPr>
        <w:pStyle w:val="BodyText"/>
        <w:rPr>
          <w:rFonts w:ascii="Calibri"/>
          <w:sz w:val="24"/>
        </w:rPr>
      </w:pPr>
    </w:p>
    <w:p w14:paraId="64A327EF" w14:textId="77777777" w:rsidR="00E84C32" w:rsidRDefault="007A1436">
      <w:pPr>
        <w:ind w:left="140"/>
        <w:rPr>
          <w:rFonts w:ascii="Calibri"/>
          <w:sz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following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addition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proofErr w:type="gramStart"/>
      <w:r>
        <w:rPr>
          <w:rFonts w:ascii="Calibri"/>
          <w:sz w:val="24"/>
        </w:rPr>
        <w:t>separately-presented</w:t>
      </w:r>
      <w:proofErr w:type="gramEnd"/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proposals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incorporated where applicable.</w:t>
      </w:r>
    </w:p>
    <w:p w14:paraId="623FE878" w14:textId="77777777" w:rsidR="00E84C32" w:rsidRDefault="007A1436">
      <w:pPr>
        <w:pStyle w:val="ListParagraph"/>
        <w:numPr>
          <w:ilvl w:val="0"/>
          <w:numId w:val="2"/>
        </w:numPr>
        <w:tabs>
          <w:tab w:val="left" w:pos="859"/>
        </w:tabs>
        <w:spacing w:before="292"/>
        <w:ind w:left="859" w:hanging="359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Consistently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use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“area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responsibility”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“area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2"/>
          <w:sz w:val="24"/>
        </w:rPr>
        <w:t xml:space="preserve"> excellence”.</w:t>
      </w:r>
    </w:p>
    <w:p w14:paraId="48C62BF8" w14:textId="77777777" w:rsidR="00E84C32" w:rsidRDefault="007A1436">
      <w:pPr>
        <w:pStyle w:val="ListParagraph"/>
        <w:numPr>
          <w:ilvl w:val="0"/>
          <w:numId w:val="2"/>
        </w:numPr>
        <w:tabs>
          <w:tab w:val="left" w:pos="860"/>
        </w:tabs>
        <w:spacing w:before="1"/>
        <w:ind w:right="180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Ensure that the criteria include expectations that each faculty member be at least satisfactory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3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all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proofErr w:type="gram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their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relevant “areas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responsibility”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no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matter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what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their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case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for promotion is based on (a single area of excellence or a balanced-type case.)</w:t>
      </w:r>
    </w:p>
    <w:p w14:paraId="7591A3E7" w14:textId="77777777" w:rsidR="00E84C32" w:rsidRDefault="007A1436">
      <w:pPr>
        <w:pStyle w:val="ListParagraph"/>
        <w:numPr>
          <w:ilvl w:val="1"/>
          <w:numId w:val="2"/>
        </w:numPr>
        <w:tabs>
          <w:tab w:val="left" w:pos="1579"/>
        </w:tabs>
        <w:spacing w:line="296" w:lineRule="exact"/>
        <w:ind w:left="1579" w:hanging="359"/>
        <w:rPr>
          <w:rFonts w:ascii="Courier New" w:hAnsi="Courier New"/>
          <w:sz w:val="24"/>
        </w:rPr>
      </w:pPr>
      <w:r>
        <w:rPr>
          <w:rFonts w:ascii="Calibri" w:hAnsi="Calibri"/>
          <w:sz w:val="24"/>
        </w:rPr>
        <w:t>Tenure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track: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research/creative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activity,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teaching,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service.</w:t>
      </w:r>
    </w:p>
    <w:p w14:paraId="6F49DAD0" w14:textId="77777777" w:rsidR="00E84C32" w:rsidRDefault="007A1436">
      <w:pPr>
        <w:pStyle w:val="ListParagraph"/>
        <w:numPr>
          <w:ilvl w:val="1"/>
          <w:numId w:val="2"/>
        </w:numPr>
        <w:tabs>
          <w:tab w:val="left" w:pos="1579"/>
        </w:tabs>
        <w:spacing w:line="293" w:lineRule="exact"/>
        <w:ind w:left="1579" w:hanging="359"/>
        <w:rPr>
          <w:rFonts w:ascii="Courier New" w:hAnsi="Courier New"/>
          <w:sz w:val="24"/>
        </w:rPr>
      </w:pPr>
      <w:r>
        <w:rPr>
          <w:rFonts w:ascii="Calibri" w:hAnsi="Calibri"/>
          <w:sz w:val="24"/>
        </w:rPr>
        <w:t>Clinical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faculty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and lecturers: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teaching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 xml:space="preserve">and </w:t>
      </w:r>
      <w:r>
        <w:rPr>
          <w:rFonts w:ascii="Calibri" w:hAnsi="Calibri"/>
          <w:spacing w:val="-2"/>
          <w:sz w:val="24"/>
        </w:rPr>
        <w:t>service.</w:t>
      </w:r>
    </w:p>
    <w:p w14:paraId="7F5C4E2D" w14:textId="77777777" w:rsidR="00E84C32" w:rsidRDefault="007A1436">
      <w:pPr>
        <w:pStyle w:val="ListParagraph"/>
        <w:numPr>
          <w:ilvl w:val="1"/>
          <w:numId w:val="2"/>
        </w:numPr>
        <w:tabs>
          <w:tab w:val="left" w:pos="1579"/>
        </w:tabs>
        <w:spacing w:line="293" w:lineRule="exact"/>
        <w:ind w:left="1579" w:hanging="359"/>
        <w:rPr>
          <w:rFonts w:ascii="Courier New" w:hAnsi="Courier New"/>
          <w:sz w:val="24"/>
        </w:rPr>
      </w:pPr>
      <w:r>
        <w:rPr>
          <w:rFonts w:ascii="Calibri" w:hAnsi="Calibri"/>
          <w:sz w:val="24"/>
        </w:rPr>
        <w:t>Librarians: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performance,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professional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development,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s</w:t>
      </w:r>
      <w:r>
        <w:rPr>
          <w:rFonts w:ascii="Calibri" w:hAnsi="Calibri"/>
          <w:spacing w:val="-2"/>
          <w:sz w:val="24"/>
        </w:rPr>
        <w:t>ervice.</w:t>
      </w:r>
    </w:p>
    <w:p w14:paraId="133014DA" w14:textId="77777777" w:rsidR="00E84C32" w:rsidRDefault="007A1436">
      <w:pPr>
        <w:pStyle w:val="ListParagraph"/>
        <w:numPr>
          <w:ilvl w:val="1"/>
          <w:numId w:val="2"/>
        </w:numPr>
        <w:tabs>
          <w:tab w:val="left" w:pos="1579"/>
        </w:tabs>
        <w:spacing w:line="297" w:lineRule="exact"/>
        <w:ind w:left="1579" w:hanging="359"/>
        <w:rPr>
          <w:rFonts w:ascii="Courier New" w:hAnsi="Courier New"/>
          <w:sz w:val="24"/>
        </w:rPr>
      </w:pPr>
      <w:r>
        <w:rPr>
          <w:rFonts w:ascii="Calibri" w:hAnsi="Calibri"/>
          <w:sz w:val="24"/>
        </w:rPr>
        <w:t>Research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scientists: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research;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service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if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stipulated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by</w:t>
      </w:r>
      <w:r>
        <w:rPr>
          <w:rFonts w:ascii="Calibri" w:hAnsi="Calibri"/>
          <w:spacing w:val="-2"/>
          <w:sz w:val="24"/>
        </w:rPr>
        <w:t xml:space="preserve"> unit.</w:t>
      </w:r>
    </w:p>
    <w:p w14:paraId="369CB674" w14:textId="77777777" w:rsidR="00E84C32" w:rsidRDefault="007A1436">
      <w:pPr>
        <w:pStyle w:val="ListParagraph"/>
        <w:numPr>
          <w:ilvl w:val="0"/>
          <w:numId w:val="2"/>
        </w:numPr>
        <w:tabs>
          <w:tab w:val="left" w:pos="860"/>
        </w:tabs>
        <w:spacing w:before="287"/>
        <w:ind w:right="243"/>
        <w:jc w:val="both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Add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temporary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note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about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language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for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internal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external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reviewers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re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COVID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(IFC endorsement, Dec. 2021). Add a note for the candidate statement directing candidates to be specific about any COVID impacts.</w:t>
      </w:r>
    </w:p>
    <w:p w14:paraId="35105004" w14:textId="77777777" w:rsidR="00E84C32" w:rsidRDefault="007A1436">
      <w:pPr>
        <w:pStyle w:val="ListParagraph"/>
        <w:numPr>
          <w:ilvl w:val="0"/>
          <w:numId w:val="2"/>
        </w:numPr>
        <w:tabs>
          <w:tab w:val="left" w:pos="860"/>
        </w:tabs>
        <w:spacing w:before="291" w:line="242" w:lineRule="auto"/>
        <w:ind w:right="802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Add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note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that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tenure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standards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  <w:u w:val="single"/>
        </w:rPr>
        <w:t>at</w:t>
      </w:r>
      <w:r>
        <w:rPr>
          <w:rFonts w:ascii="Calibri" w:hAnsi="Calibri"/>
          <w:spacing w:val="-3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the</w:t>
      </w:r>
      <w:r>
        <w:rPr>
          <w:rFonts w:ascii="Calibri" w:hAnsi="Calibri"/>
          <w:spacing w:val="-3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time</w:t>
      </w:r>
      <w:r>
        <w:rPr>
          <w:rFonts w:ascii="Calibri" w:hAnsi="Calibri"/>
          <w:spacing w:val="-3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of</w:t>
      </w:r>
      <w:r>
        <w:rPr>
          <w:rFonts w:ascii="Calibri" w:hAnsi="Calibri"/>
          <w:spacing w:val="-3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>hire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must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be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preserved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for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use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by tenure-track faculty.</w:t>
      </w:r>
    </w:p>
    <w:p w14:paraId="4DDA750E" w14:textId="77777777" w:rsidR="00E84C32" w:rsidRDefault="007A1436">
      <w:pPr>
        <w:pStyle w:val="ListParagraph"/>
        <w:numPr>
          <w:ilvl w:val="0"/>
          <w:numId w:val="2"/>
        </w:numPr>
        <w:tabs>
          <w:tab w:val="left" w:pos="859"/>
        </w:tabs>
        <w:spacing w:before="289"/>
        <w:ind w:left="859" w:hanging="359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Teaching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Professor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criteria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add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note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that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excellence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is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sustained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over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time.</w:t>
      </w:r>
    </w:p>
    <w:p w14:paraId="50C97E7D" w14:textId="77777777" w:rsidR="00E84C32" w:rsidRDefault="007A1436">
      <w:pPr>
        <w:pStyle w:val="ListParagraph"/>
        <w:numPr>
          <w:ilvl w:val="0"/>
          <w:numId w:val="2"/>
        </w:numPr>
        <w:tabs>
          <w:tab w:val="left" w:pos="860"/>
        </w:tabs>
        <w:spacing w:before="291"/>
        <w:ind w:right="211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Direct schools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to establish a consistent and explicit policy on what materials are sent to external reviewers, that may vary by type of case, but not by individual candidate, except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that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that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policy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may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direct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candidates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create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their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own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unique</w:t>
      </w:r>
      <w:r>
        <w:rPr>
          <w:rFonts w:ascii="Calibri" w:hAnsi="Calibri"/>
          <w:spacing w:val="-6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mini-dossier</w:t>
      </w:r>
      <w:proofErr w:type="gram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of key mat</w:t>
      </w:r>
      <w:r>
        <w:rPr>
          <w:rFonts w:ascii="Calibri" w:hAnsi="Calibri"/>
          <w:sz w:val="24"/>
        </w:rPr>
        <w:t>erials.</w:t>
      </w:r>
    </w:p>
    <w:p w14:paraId="5D066A88" w14:textId="77777777" w:rsidR="00E84C32" w:rsidRDefault="00E84C32">
      <w:pPr>
        <w:pStyle w:val="BodyText"/>
        <w:spacing w:before="1"/>
        <w:rPr>
          <w:rFonts w:ascii="Calibri"/>
          <w:sz w:val="24"/>
        </w:rPr>
      </w:pPr>
    </w:p>
    <w:p w14:paraId="5A31DD8A" w14:textId="77777777" w:rsidR="00E84C32" w:rsidRDefault="007A1436">
      <w:pPr>
        <w:pStyle w:val="ListParagraph"/>
        <w:numPr>
          <w:ilvl w:val="0"/>
          <w:numId w:val="2"/>
        </w:numPr>
        <w:tabs>
          <w:tab w:val="left" w:pos="860"/>
        </w:tabs>
        <w:ind w:right="143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Add an appendix on potential measures of Impact and Quality. Not an exhaustive nor required list, but suggestions for candidates and reviewers. Incorporates DEI indicators developed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2020-2021.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Includes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traditional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scholarly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metrics,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non-traditional,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 xml:space="preserve">non- </w:t>
      </w:r>
      <w:r>
        <w:rPr>
          <w:rFonts w:ascii="Calibri" w:hAnsi="Calibri"/>
          <w:spacing w:val="-2"/>
          <w:sz w:val="24"/>
        </w:rPr>
        <w:t>scholarly.</w:t>
      </w:r>
    </w:p>
    <w:p w14:paraId="460CD3D2" w14:textId="77777777" w:rsidR="00E84C32" w:rsidRDefault="00E84C32">
      <w:pPr>
        <w:pStyle w:val="BodyText"/>
        <w:spacing w:before="2"/>
        <w:rPr>
          <w:rFonts w:ascii="Calibri"/>
          <w:sz w:val="24"/>
        </w:rPr>
      </w:pPr>
    </w:p>
    <w:p w14:paraId="7526ED36" w14:textId="77777777" w:rsidR="00E84C32" w:rsidRDefault="007A1436">
      <w:pPr>
        <w:ind w:left="140"/>
        <w:rPr>
          <w:rFonts w:ascii="Calibri"/>
          <w:sz w:val="24"/>
        </w:rPr>
      </w:pPr>
      <w:r>
        <w:rPr>
          <w:rFonts w:ascii="Calibri"/>
          <w:color w:val="5B9BD4"/>
          <w:sz w:val="24"/>
        </w:rPr>
        <w:t>EXACT</w:t>
      </w:r>
      <w:r>
        <w:rPr>
          <w:rFonts w:ascii="Calibri"/>
          <w:color w:val="5B9BD4"/>
          <w:spacing w:val="-3"/>
          <w:sz w:val="24"/>
        </w:rPr>
        <w:t xml:space="preserve"> </w:t>
      </w:r>
      <w:r>
        <w:rPr>
          <w:rFonts w:ascii="Calibri"/>
          <w:color w:val="5B9BD4"/>
          <w:sz w:val="24"/>
        </w:rPr>
        <w:t>GUIDELINE</w:t>
      </w:r>
      <w:r>
        <w:rPr>
          <w:rFonts w:ascii="Calibri"/>
          <w:color w:val="5B9BD4"/>
          <w:spacing w:val="-4"/>
          <w:sz w:val="24"/>
        </w:rPr>
        <w:t xml:space="preserve"> </w:t>
      </w:r>
      <w:r>
        <w:rPr>
          <w:rFonts w:ascii="Calibri"/>
          <w:color w:val="5B9BD4"/>
          <w:sz w:val="24"/>
        </w:rPr>
        <w:t>LANGUAGE</w:t>
      </w:r>
      <w:r>
        <w:rPr>
          <w:rFonts w:ascii="Calibri"/>
          <w:color w:val="5B9BD4"/>
          <w:spacing w:val="-2"/>
          <w:sz w:val="24"/>
        </w:rPr>
        <w:t xml:space="preserve"> CHANGES:</w:t>
      </w:r>
    </w:p>
    <w:p w14:paraId="71672D38" w14:textId="4FF50A6C" w:rsidR="00E84C32" w:rsidRPr="007A1436" w:rsidRDefault="007A1436">
      <w:pPr>
        <w:ind w:left="140"/>
        <w:rPr>
          <w:rFonts w:ascii="Calibri"/>
          <w:b/>
          <w:bCs/>
          <w:sz w:val="24"/>
        </w:rPr>
      </w:pPr>
      <w:r>
        <w:rPr>
          <w:rFonts w:ascii="Calibri"/>
          <w:sz w:val="24"/>
        </w:rPr>
        <w:t>New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language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blue;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deleted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language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has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strike-throughs;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red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highlights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exact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spots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 xml:space="preserve">of </w:t>
      </w:r>
      <w:r>
        <w:rPr>
          <w:rFonts w:ascii="Calibri"/>
          <w:spacing w:val="-2"/>
          <w:sz w:val="24"/>
        </w:rPr>
        <w:t xml:space="preserve">changes. </w:t>
      </w:r>
      <w:r>
        <w:rPr>
          <w:rFonts w:ascii="Calibri"/>
          <w:b/>
          <w:bCs/>
          <w:spacing w:val="-2"/>
          <w:sz w:val="24"/>
        </w:rPr>
        <w:t>[NOTE: for an accessible version of this document showing the changes made, please contact the Office of Academic Affairs at acadhr@iu.edu.]</w:t>
      </w:r>
    </w:p>
    <w:p w14:paraId="1E3EC03F" w14:textId="77777777" w:rsidR="00E84C32" w:rsidRDefault="007A1436">
      <w:pPr>
        <w:ind w:left="140" w:right="4"/>
        <w:rPr>
          <w:rFonts w:ascii="Calibri"/>
          <w:sz w:val="24"/>
        </w:rPr>
      </w:pP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IFC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is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asked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endorse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concept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of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edits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listed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above.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There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may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be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further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z w:val="24"/>
        </w:rPr>
        <w:t xml:space="preserve">wording and formatting changes in the Guidelines once </w:t>
      </w:r>
      <w:r>
        <w:rPr>
          <w:rFonts w:ascii="Calibri"/>
          <w:i/>
          <w:sz w:val="24"/>
          <w:u w:val="single"/>
        </w:rPr>
        <w:t>all</w:t>
      </w:r>
      <w:r>
        <w:rPr>
          <w:rFonts w:ascii="Calibri"/>
          <w:i/>
          <w:sz w:val="24"/>
        </w:rPr>
        <w:t xml:space="preserve"> proposals have been reviewed</w:t>
      </w:r>
      <w:r>
        <w:rPr>
          <w:rFonts w:ascii="Calibri"/>
          <w:sz w:val="24"/>
        </w:rPr>
        <w:t>.</w:t>
      </w:r>
    </w:p>
    <w:p w14:paraId="6861F0F3" w14:textId="77777777" w:rsidR="00E84C32" w:rsidRDefault="00E84C32">
      <w:pPr>
        <w:rPr>
          <w:rFonts w:ascii="Calibri"/>
          <w:sz w:val="24"/>
        </w:rPr>
        <w:sectPr w:rsidR="00E84C32">
          <w:headerReference w:type="default" r:id="rId7"/>
          <w:footerReference w:type="default" r:id="rId8"/>
          <w:type w:val="continuous"/>
          <w:pgSz w:w="12240" w:h="15840"/>
          <w:pgMar w:top="1880" w:right="1300" w:bottom="1820" w:left="1300" w:header="267" w:footer="1626" w:gutter="0"/>
          <w:pgNumType w:start="1"/>
          <w:cols w:space="720"/>
        </w:sectPr>
      </w:pPr>
    </w:p>
    <w:p w14:paraId="10657FBC" w14:textId="77777777" w:rsidR="00E84C32" w:rsidRDefault="007A1436">
      <w:pPr>
        <w:spacing w:before="268"/>
        <w:ind w:left="140"/>
        <w:rPr>
          <w:rFonts w:ascii="Calibri"/>
          <w:sz w:val="24"/>
        </w:rPr>
      </w:pPr>
      <w:r>
        <w:rPr>
          <w:rFonts w:ascii="Calibri"/>
          <w:sz w:val="24"/>
        </w:rPr>
        <w:lastRenderedPageBreak/>
        <w:t>In section,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>Promotion</w:t>
      </w:r>
    </w:p>
    <w:p w14:paraId="20E20087" w14:textId="77777777" w:rsidR="00E84C32" w:rsidRDefault="007A1436">
      <w:pPr>
        <w:pStyle w:val="ListParagraph"/>
        <w:numPr>
          <w:ilvl w:val="0"/>
          <w:numId w:val="2"/>
        </w:numPr>
        <w:tabs>
          <w:tab w:val="left" w:pos="860"/>
        </w:tabs>
        <w:spacing w:before="1" w:line="302" w:lineRule="auto"/>
        <w:ind w:right="538" w:hanging="361"/>
        <w:rPr>
          <w:rFonts w:ascii="Symbol" w:hAnsi="Symbol"/>
          <w:sz w:val="20"/>
        </w:rPr>
      </w:pP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probationary</w:t>
      </w:r>
      <w:r>
        <w:rPr>
          <w:spacing w:val="-4"/>
          <w:sz w:val="20"/>
        </w:rPr>
        <w:t xml:space="preserve"> </w:t>
      </w:r>
      <w:r>
        <w:rPr>
          <w:sz w:val="20"/>
        </w:rPr>
        <w:t>tenure-track</w:t>
      </w:r>
      <w:r>
        <w:rPr>
          <w:spacing w:val="-4"/>
          <w:sz w:val="20"/>
        </w:rPr>
        <w:t xml:space="preserve"> </w:t>
      </w:r>
      <w:r>
        <w:rPr>
          <w:sz w:val="20"/>
        </w:rPr>
        <w:t>candidates,</w:t>
      </w:r>
      <w:r>
        <w:rPr>
          <w:spacing w:val="-6"/>
          <w:sz w:val="20"/>
        </w:rPr>
        <w:t xml:space="preserve"> </w:t>
      </w:r>
      <w:r>
        <w:rPr>
          <w:sz w:val="20"/>
        </w:rPr>
        <w:t>promotion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associate</w:t>
      </w:r>
      <w:r>
        <w:rPr>
          <w:spacing w:val="-5"/>
          <w:sz w:val="20"/>
        </w:rPr>
        <w:t xml:space="preserve"> </w:t>
      </w:r>
      <w:r>
        <w:rPr>
          <w:sz w:val="20"/>
        </w:rPr>
        <w:t>level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normally</w:t>
      </w:r>
      <w:r>
        <w:rPr>
          <w:spacing w:val="-4"/>
          <w:sz w:val="20"/>
        </w:rPr>
        <w:t xml:space="preserve"> </w:t>
      </w:r>
      <w:r>
        <w:rPr>
          <w:sz w:val="20"/>
        </w:rPr>
        <w:t>sought toward the end of the probationary period in conjunction with the tenure decision.</w:t>
      </w:r>
    </w:p>
    <w:p w14:paraId="193AFB7C" w14:textId="77777777" w:rsidR="00E84C32" w:rsidRDefault="007A1436">
      <w:pPr>
        <w:pStyle w:val="ListParagraph"/>
        <w:numPr>
          <w:ilvl w:val="1"/>
          <w:numId w:val="2"/>
        </w:numPr>
        <w:tabs>
          <w:tab w:val="left" w:pos="1580"/>
        </w:tabs>
        <w:spacing w:before="20" w:line="304" w:lineRule="auto"/>
        <w:ind w:right="291"/>
        <w:rPr>
          <w:rFonts w:ascii="Courier New" w:hAnsi="Courier New"/>
          <w:sz w:val="20"/>
        </w:rPr>
      </w:pPr>
      <w:r>
        <w:rPr>
          <w:sz w:val="20"/>
        </w:rPr>
        <w:t xml:space="preserve">In general, promotion standards are those in effect at the time of application for promotion; tenure standards are those in effect at the time of hire. </w:t>
      </w:r>
      <w:r>
        <w:rPr>
          <w:color w:val="FF0000"/>
          <w:sz w:val="20"/>
        </w:rPr>
        <w:t>EDIT-procedura</w:t>
      </w:r>
      <w:r>
        <w:rPr>
          <w:color w:val="FF0000"/>
          <w:sz w:val="20"/>
        </w:rPr>
        <w:t xml:space="preserve">l. </w:t>
      </w:r>
      <w:r>
        <w:rPr>
          <w:color w:val="0074C9"/>
          <w:sz w:val="20"/>
        </w:rPr>
        <w:t>Units must keep copies of the standards in effect upon hire (the acceptance of an offer letter) for each pre-</w:t>
      </w:r>
      <w:proofErr w:type="spellStart"/>
      <w:r>
        <w:rPr>
          <w:color w:val="0074C9"/>
          <w:sz w:val="20"/>
        </w:rPr>
        <w:t>tenure</w:t>
      </w:r>
      <w:proofErr w:type="spellEnd"/>
      <w:r>
        <w:rPr>
          <w:color w:val="0074C9"/>
          <w:sz w:val="20"/>
        </w:rPr>
        <w:t xml:space="preserve"> faculty or librarian.</w:t>
      </w:r>
      <w:r>
        <w:rPr>
          <w:color w:val="0074C9"/>
          <w:spacing w:val="40"/>
          <w:sz w:val="20"/>
        </w:rPr>
        <w:t xml:space="preserve"> </w:t>
      </w:r>
      <w:r>
        <w:rPr>
          <w:color w:val="0074C9"/>
          <w:sz w:val="20"/>
        </w:rPr>
        <w:t>Individual faculty or librarians may choose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standards</w:t>
      </w:r>
      <w:r>
        <w:rPr>
          <w:color w:val="0074C9"/>
          <w:spacing w:val="-3"/>
          <w:sz w:val="20"/>
        </w:rPr>
        <w:t xml:space="preserve"> </w:t>
      </w:r>
      <w:r>
        <w:rPr>
          <w:color w:val="0074C9"/>
          <w:sz w:val="20"/>
        </w:rPr>
        <w:t>developed</w:t>
      </w:r>
      <w:r>
        <w:rPr>
          <w:color w:val="0074C9"/>
          <w:spacing w:val="-3"/>
          <w:sz w:val="20"/>
        </w:rPr>
        <w:t xml:space="preserve"> </w:t>
      </w:r>
      <w:r>
        <w:rPr>
          <w:color w:val="0074C9"/>
          <w:sz w:val="20"/>
        </w:rPr>
        <w:t>later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if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they</w:t>
      </w:r>
      <w:r>
        <w:rPr>
          <w:color w:val="0074C9"/>
          <w:spacing w:val="-1"/>
          <w:sz w:val="20"/>
        </w:rPr>
        <w:t xml:space="preserve"> </w:t>
      </w:r>
      <w:r>
        <w:rPr>
          <w:color w:val="0074C9"/>
          <w:sz w:val="20"/>
        </w:rPr>
        <w:t>wish.</w:t>
      </w:r>
      <w:r>
        <w:rPr>
          <w:color w:val="0074C9"/>
          <w:spacing w:val="40"/>
          <w:sz w:val="20"/>
        </w:rPr>
        <w:t xml:space="preserve"> </w:t>
      </w:r>
      <w:r>
        <w:rPr>
          <w:sz w:val="20"/>
        </w:rPr>
        <w:t>Decisions</w:t>
      </w:r>
      <w:r>
        <w:rPr>
          <w:spacing w:val="-3"/>
          <w:sz w:val="20"/>
        </w:rPr>
        <w:t xml:space="preserve"> </w:t>
      </w:r>
      <w:r>
        <w:rPr>
          <w:sz w:val="20"/>
        </w:rPr>
        <w:t>about</w:t>
      </w:r>
      <w:r>
        <w:rPr>
          <w:spacing w:val="-3"/>
          <w:sz w:val="20"/>
        </w:rPr>
        <w:t xml:space="preserve"> </w:t>
      </w:r>
      <w:r>
        <w:rPr>
          <w:sz w:val="20"/>
        </w:rPr>
        <w:t>tenure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prom</w:t>
      </w:r>
      <w:r>
        <w:rPr>
          <w:sz w:val="20"/>
        </w:rPr>
        <w:t>otion</w:t>
      </w:r>
      <w:r>
        <w:rPr>
          <w:spacing w:val="-4"/>
          <w:sz w:val="20"/>
        </w:rPr>
        <w:t xml:space="preserve"> </w:t>
      </w:r>
      <w:r>
        <w:rPr>
          <w:sz w:val="20"/>
        </w:rPr>
        <w:t>to associate rank should in most cases be parallel and consistent.</w:t>
      </w:r>
    </w:p>
    <w:p w14:paraId="06CE7F9E" w14:textId="77777777" w:rsidR="00E84C32" w:rsidRDefault="007A1436">
      <w:pPr>
        <w:pStyle w:val="ListParagraph"/>
        <w:numPr>
          <w:ilvl w:val="1"/>
          <w:numId w:val="2"/>
        </w:numPr>
        <w:tabs>
          <w:tab w:val="left" w:pos="1578"/>
          <w:tab w:val="left" w:pos="1580"/>
        </w:tabs>
        <w:spacing w:before="19" w:line="288" w:lineRule="auto"/>
        <w:ind w:right="504" w:hanging="361"/>
        <w:rPr>
          <w:rFonts w:ascii="Courier New" w:hAnsi="Courier New"/>
          <w:sz w:val="20"/>
        </w:rPr>
      </w:pP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promotions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full,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promotions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non-tenure-track</w:t>
      </w:r>
      <w:r>
        <w:rPr>
          <w:spacing w:val="-3"/>
          <w:sz w:val="20"/>
        </w:rPr>
        <w:t xml:space="preserve"> </w:t>
      </w:r>
      <w:r>
        <w:rPr>
          <w:sz w:val="20"/>
        </w:rPr>
        <w:t>ranks,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based</w:t>
      </w:r>
      <w:r>
        <w:rPr>
          <w:spacing w:val="-3"/>
          <w:sz w:val="20"/>
        </w:rPr>
        <w:t xml:space="preserve"> </w:t>
      </w:r>
      <w:r>
        <w:rPr>
          <w:sz w:val="20"/>
        </w:rPr>
        <w:t>on standards in effect at the time of application.</w:t>
      </w:r>
    </w:p>
    <w:p w14:paraId="3B029363" w14:textId="77777777" w:rsidR="00E84C32" w:rsidRDefault="007A1436">
      <w:pPr>
        <w:pStyle w:val="BodyText"/>
        <w:spacing w:before="117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6533CAF" wp14:editId="612816A3">
                <wp:simplePos x="0" y="0"/>
                <wp:positionH relativeFrom="page">
                  <wp:posOffset>896111</wp:posOffset>
                </wp:positionH>
                <wp:positionV relativeFrom="paragraph">
                  <wp:posOffset>234028</wp:posOffset>
                </wp:positionV>
                <wp:extent cx="5980430" cy="9525"/>
                <wp:effectExtent l="0" t="0" r="0" b="0"/>
                <wp:wrapTopAndBottom/>
                <wp:docPr id="6" name="Graphic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952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980176" y="9144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7A9F7" id="Graphic 6" o:spid="_x0000_s1026" alt="&quot;&quot;" style="position:absolute;margin-left:70.55pt;margin-top:18.45pt;width:470.9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" path="m5980176,l,,,9144r5980176,l59801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CDCFF46" w14:textId="77777777" w:rsidR="00E84C32" w:rsidRDefault="00E84C32">
      <w:pPr>
        <w:pStyle w:val="BodyText"/>
        <w:spacing w:before="33"/>
      </w:pPr>
    </w:p>
    <w:p w14:paraId="753A171D" w14:textId="77777777" w:rsidR="00E84C32" w:rsidRDefault="007A1436">
      <w:pPr>
        <w:pStyle w:val="BodyText"/>
        <w:ind w:left="140"/>
      </w:pPr>
      <w:r>
        <w:t>In</w:t>
      </w:r>
      <w:r>
        <w:rPr>
          <w:spacing w:val="-8"/>
        </w:rPr>
        <w:t xml:space="preserve"> </w:t>
      </w:r>
      <w:r>
        <w:t>section,</w:t>
      </w:r>
      <w:r>
        <w:rPr>
          <w:spacing w:val="-6"/>
        </w:rPr>
        <w:t xml:space="preserve"> </w:t>
      </w:r>
      <w:r>
        <w:t>Teaching</w:t>
      </w:r>
      <w:r>
        <w:rPr>
          <w:spacing w:val="-7"/>
        </w:rPr>
        <w:t xml:space="preserve"> </w:t>
      </w:r>
      <w:r>
        <w:t>Professor</w:t>
      </w:r>
      <w:r>
        <w:rPr>
          <w:spacing w:val="-8"/>
        </w:rPr>
        <w:t xml:space="preserve"> </w:t>
      </w:r>
      <w:r>
        <w:t>criteria</w:t>
      </w:r>
      <w:r>
        <w:rPr>
          <w:spacing w:val="-5"/>
        </w:rPr>
        <w:t xml:space="preserve"> </w:t>
      </w:r>
      <w:r>
        <w:t>[for</w:t>
      </w:r>
      <w:r>
        <w:rPr>
          <w:spacing w:val="-7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reason</w:t>
      </w:r>
      <w:r>
        <w:rPr>
          <w:spacing w:val="-7"/>
        </w:rPr>
        <w:t xml:space="preserve"> </w:t>
      </w:r>
      <w:r>
        <w:t>‘sustained’</w:t>
      </w:r>
      <w:r>
        <w:rPr>
          <w:spacing w:val="-7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rPr>
          <w:spacing w:val="-2"/>
        </w:rPr>
        <w:t>here].</w:t>
      </w:r>
    </w:p>
    <w:p w14:paraId="5095A8F2" w14:textId="77777777" w:rsidR="00E84C32" w:rsidRDefault="00E84C32">
      <w:pPr>
        <w:pStyle w:val="BodyText"/>
        <w:spacing w:before="145"/>
      </w:pPr>
    </w:p>
    <w:p w14:paraId="187F3E08" w14:textId="77777777" w:rsidR="00E84C32" w:rsidRDefault="007A1436">
      <w:pPr>
        <w:pStyle w:val="ListParagraph"/>
        <w:numPr>
          <w:ilvl w:val="1"/>
          <w:numId w:val="2"/>
        </w:numPr>
        <w:tabs>
          <w:tab w:val="left" w:pos="1629"/>
        </w:tabs>
        <w:spacing w:before="1"/>
        <w:ind w:left="1629" w:hanging="359"/>
        <w:rPr>
          <w:rFonts w:ascii="Courier New" w:hAnsi="Courier New"/>
          <w:sz w:val="20"/>
        </w:rPr>
      </w:pP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teaching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professor:</w:t>
      </w:r>
    </w:p>
    <w:p w14:paraId="647B84E2" w14:textId="77777777" w:rsidR="00E84C32" w:rsidRDefault="007A1436">
      <w:pPr>
        <w:pStyle w:val="ListParagraph"/>
        <w:numPr>
          <w:ilvl w:val="2"/>
          <w:numId w:val="2"/>
        </w:numPr>
        <w:tabs>
          <w:tab w:val="left" w:pos="2350"/>
        </w:tabs>
        <w:spacing w:before="78" w:line="307" w:lineRule="auto"/>
        <w:ind w:left="2350" w:right="565"/>
        <w:rPr>
          <w:rFonts w:ascii="Wingdings" w:hAnsi="Wingdings"/>
          <w:sz w:val="20"/>
        </w:rPr>
      </w:pPr>
      <w:r>
        <w:rPr>
          <w:color w:val="FF0000"/>
          <w:sz w:val="20"/>
        </w:rPr>
        <w:t>EDIT-NTT</w:t>
      </w:r>
      <w:r>
        <w:rPr>
          <w:color w:val="FF0000"/>
          <w:spacing w:val="-6"/>
          <w:sz w:val="20"/>
        </w:rPr>
        <w:t xml:space="preserve"> </w:t>
      </w:r>
      <w:r>
        <w:rPr>
          <w:color w:val="FF0000"/>
          <w:sz w:val="20"/>
        </w:rPr>
        <w:t>Scholarship</w:t>
      </w:r>
      <w:r>
        <w:rPr>
          <w:sz w:val="20"/>
        </w:rPr>
        <w:t>.</w:t>
      </w:r>
      <w:r>
        <w:rPr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above,</w:t>
      </w:r>
      <w:r>
        <w:rPr>
          <w:spacing w:val="-3"/>
          <w:sz w:val="20"/>
        </w:rPr>
        <w:t xml:space="preserve"> </w:t>
      </w:r>
      <w:r>
        <w:rPr>
          <w:color w:val="FF0000"/>
          <w:sz w:val="20"/>
        </w:rPr>
        <w:t>EDIT-Procedural</w:t>
      </w:r>
      <w:r>
        <w:rPr>
          <w:color w:val="FF0000"/>
          <w:spacing w:val="-4"/>
          <w:sz w:val="20"/>
        </w:rPr>
        <w:t xml:space="preserve"> </w:t>
      </w:r>
      <w:r>
        <w:rPr>
          <w:color w:val="006FC0"/>
          <w:sz w:val="20"/>
        </w:rPr>
        <w:t>on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a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sustained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level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 xml:space="preserve">of excellence, </w:t>
      </w:r>
      <w:r>
        <w:rPr>
          <w:sz w:val="20"/>
        </w:rPr>
        <w:t xml:space="preserve">plus </w:t>
      </w:r>
      <w:r>
        <w:rPr>
          <w:color w:val="006FC0"/>
          <w:sz w:val="20"/>
        </w:rPr>
        <w:t xml:space="preserve">academic or professionally </w:t>
      </w:r>
      <w:r>
        <w:rPr>
          <w:sz w:val="20"/>
        </w:rPr>
        <w:t xml:space="preserve">peer reviewed dissemination of scholarship </w:t>
      </w:r>
      <w:r>
        <w:rPr>
          <w:color w:val="006FC0"/>
          <w:sz w:val="20"/>
        </w:rPr>
        <w:t xml:space="preserve">that supports </w:t>
      </w:r>
      <w:r>
        <w:rPr>
          <w:strike/>
          <w:sz w:val="20"/>
        </w:rPr>
        <w:t>relevant to</w:t>
      </w:r>
      <w:r>
        <w:rPr>
          <w:sz w:val="20"/>
        </w:rPr>
        <w:t xml:space="preserve"> teaching and </w:t>
      </w:r>
      <w:proofErr w:type="gramStart"/>
      <w:r>
        <w:rPr>
          <w:sz w:val="20"/>
        </w:rPr>
        <w:t>learning</w:t>
      </w:r>
      <w:proofErr w:type="gramEnd"/>
    </w:p>
    <w:p w14:paraId="71A5B2FB" w14:textId="77777777" w:rsidR="00E84C32" w:rsidRDefault="007A1436">
      <w:pPr>
        <w:pStyle w:val="BodyText"/>
        <w:spacing w:before="93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F9F2709" wp14:editId="59F95FBA">
                <wp:simplePos x="0" y="0"/>
                <wp:positionH relativeFrom="page">
                  <wp:posOffset>896111</wp:posOffset>
                </wp:positionH>
                <wp:positionV relativeFrom="paragraph">
                  <wp:posOffset>219189</wp:posOffset>
                </wp:positionV>
                <wp:extent cx="5980430" cy="9525"/>
                <wp:effectExtent l="0" t="0" r="0" b="0"/>
                <wp:wrapTopAndBottom/>
                <wp:docPr id="7" name="Graphic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952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980176" y="9144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06578" id="Graphic 7" o:spid="_x0000_s1026" alt="&quot;&quot;" style="position:absolute;margin-left:70.55pt;margin-top:17.25pt;width:470.9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" path="m5980176,l,,,9144r5980176,l59801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CD04210" w14:textId="77777777" w:rsidR="00E84C32" w:rsidRDefault="007A1436">
      <w:pPr>
        <w:spacing w:before="2"/>
        <w:ind w:left="140"/>
        <w:rPr>
          <w:rFonts w:ascii="Calibri"/>
          <w:sz w:val="24"/>
        </w:rPr>
      </w:pPr>
      <w:r>
        <w:rPr>
          <w:rFonts w:ascii="Calibri"/>
          <w:sz w:val="24"/>
        </w:rPr>
        <w:t>In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section,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Candidate</w:t>
      </w:r>
      <w:r>
        <w:rPr>
          <w:rFonts w:ascii="Calibri"/>
          <w:spacing w:val="-2"/>
          <w:sz w:val="24"/>
        </w:rPr>
        <w:t xml:space="preserve"> Statement</w:t>
      </w:r>
    </w:p>
    <w:p w14:paraId="5C835BD1" w14:textId="77777777" w:rsidR="00E84C32" w:rsidRDefault="007A1436">
      <w:pPr>
        <w:pStyle w:val="ListParagraph"/>
        <w:numPr>
          <w:ilvl w:val="1"/>
          <w:numId w:val="2"/>
        </w:numPr>
        <w:tabs>
          <w:tab w:val="left" w:pos="1579"/>
        </w:tabs>
        <w:spacing w:before="275" w:line="288" w:lineRule="auto"/>
        <w:ind w:left="1579" w:right="143"/>
        <w:rPr>
          <w:rFonts w:ascii="Courier New" w:hAnsi="Courier New"/>
          <w:color w:val="006FC0"/>
          <w:sz w:val="20"/>
        </w:rPr>
      </w:pPr>
      <w:r>
        <w:rPr>
          <w:color w:val="FF0000"/>
          <w:sz w:val="20"/>
        </w:rPr>
        <w:t>EDIT—Procedural.</w:t>
      </w:r>
      <w:r>
        <w:rPr>
          <w:color w:val="FF0000"/>
          <w:spacing w:val="40"/>
          <w:sz w:val="20"/>
        </w:rPr>
        <w:t xml:space="preserve"> </w:t>
      </w:r>
      <w:r>
        <w:rPr>
          <w:color w:val="006FC0"/>
          <w:sz w:val="20"/>
        </w:rPr>
        <w:t>Candidates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whose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scholarship,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teaching,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or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service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have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been</w:t>
      </w:r>
      <w:r>
        <w:rPr>
          <w:color w:val="006FC0"/>
          <w:spacing w:val="-2"/>
          <w:sz w:val="20"/>
        </w:rPr>
        <w:t xml:space="preserve"> </w:t>
      </w:r>
      <w:r>
        <w:rPr>
          <w:color w:val="006FC0"/>
          <w:sz w:val="20"/>
        </w:rPr>
        <w:t>affected by the COVID pandemic should be specific about the effects and their adaptations.</w:t>
      </w:r>
    </w:p>
    <w:p w14:paraId="36665271" w14:textId="77777777" w:rsidR="00E84C32" w:rsidRDefault="00E84C32">
      <w:pPr>
        <w:pStyle w:val="BodyText"/>
      </w:pPr>
    </w:p>
    <w:p w14:paraId="0E759A03" w14:textId="77777777" w:rsidR="00E84C32" w:rsidRDefault="007A1436">
      <w:pPr>
        <w:pStyle w:val="BodyText"/>
        <w:spacing w:before="18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0457DA5" wp14:editId="4EDA4DB8">
                <wp:simplePos x="0" y="0"/>
                <wp:positionH relativeFrom="page">
                  <wp:posOffset>896111</wp:posOffset>
                </wp:positionH>
                <wp:positionV relativeFrom="paragraph">
                  <wp:posOffset>274055</wp:posOffset>
                </wp:positionV>
                <wp:extent cx="5980430" cy="9525"/>
                <wp:effectExtent l="0" t="0" r="0" b="0"/>
                <wp:wrapTopAndBottom/>
                <wp:docPr id="8" name="Graphic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952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980176" y="9144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C60D8" id="Graphic 8" o:spid="_x0000_s1026" alt="&quot;&quot;" style="position:absolute;margin-left:70.55pt;margin-top:21.6pt;width:470.9pt;height:.7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" path="m5980176,l,,,9144r5980176,l59801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0A21A37" w14:textId="77777777" w:rsidR="00E84C32" w:rsidRDefault="007A1436">
      <w:pPr>
        <w:spacing w:before="2"/>
        <w:ind w:left="140"/>
        <w:rPr>
          <w:rFonts w:ascii="Calibri"/>
          <w:sz w:val="24"/>
        </w:rPr>
      </w:pPr>
      <w:r>
        <w:rPr>
          <w:rFonts w:ascii="Calibri"/>
          <w:sz w:val="24"/>
        </w:rPr>
        <w:t>In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section,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External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Evaluation</w:t>
      </w:r>
    </w:p>
    <w:p w14:paraId="75D48180" w14:textId="77777777" w:rsidR="00E84C32" w:rsidRDefault="007A1436">
      <w:pPr>
        <w:pStyle w:val="ListParagraph"/>
        <w:numPr>
          <w:ilvl w:val="1"/>
          <w:numId w:val="2"/>
        </w:numPr>
        <w:tabs>
          <w:tab w:val="left" w:pos="1579"/>
        </w:tabs>
        <w:spacing w:before="277" w:line="288" w:lineRule="auto"/>
        <w:ind w:left="1579" w:right="826"/>
        <w:rPr>
          <w:rFonts w:ascii="Courier New" w:hAnsi="Courier New"/>
          <w:sz w:val="20"/>
        </w:rPr>
      </w:pPr>
      <w:r>
        <w:rPr>
          <w:color w:val="FF0000"/>
          <w:sz w:val="20"/>
        </w:rPr>
        <w:t>EDIT-Procedural.</w:t>
      </w:r>
      <w:r>
        <w:rPr>
          <w:color w:val="FF0000"/>
          <w:spacing w:val="40"/>
          <w:sz w:val="20"/>
        </w:rPr>
        <w:t xml:space="preserve"> </w:t>
      </w:r>
      <w:r>
        <w:rPr>
          <w:color w:val="006FC0"/>
          <w:sz w:val="20"/>
        </w:rPr>
        <w:t>Schools</w:t>
      </w:r>
      <w:r>
        <w:rPr>
          <w:color w:val="006FC0"/>
          <w:spacing w:val="-2"/>
          <w:sz w:val="20"/>
        </w:rPr>
        <w:t xml:space="preserve"> </w:t>
      </w:r>
      <w:r>
        <w:rPr>
          <w:color w:val="006FC0"/>
          <w:sz w:val="20"/>
        </w:rPr>
        <w:t>should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maintain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consistency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in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what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is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sent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to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external evaluators.</w:t>
      </w:r>
      <w:r>
        <w:rPr>
          <w:color w:val="006FC0"/>
          <w:spacing w:val="40"/>
          <w:sz w:val="20"/>
        </w:rPr>
        <w:t xml:space="preserve"> </w:t>
      </w:r>
      <w:r>
        <w:rPr>
          <w:color w:val="006FC0"/>
          <w:sz w:val="20"/>
        </w:rPr>
        <w:t>This may vary by type of case, but no</w:t>
      </w:r>
      <w:r>
        <w:rPr>
          <w:color w:val="006FC0"/>
          <w:sz w:val="20"/>
        </w:rPr>
        <w:t>t by candidate.</w:t>
      </w:r>
    </w:p>
    <w:p w14:paraId="7478FD50" w14:textId="77777777" w:rsidR="00E84C32" w:rsidRDefault="007A1436">
      <w:pPr>
        <w:pStyle w:val="ListParagraph"/>
        <w:numPr>
          <w:ilvl w:val="2"/>
          <w:numId w:val="2"/>
        </w:numPr>
        <w:tabs>
          <w:tab w:val="left" w:pos="2299"/>
        </w:tabs>
        <w:spacing w:before="51" w:line="307" w:lineRule="auto"/>
        <w:ind w:right="242"/>
        <w:rPr>
          <w:rFonts w:ascii="Wingdings" w:hAnsi="Wingdings"/>
          <w:color w:val="006FC0"/>
          <w:sz w:val="20"/>
        </w:rPr>
      </w:pPr>
      <w:r>
        <w:rPr>
          <w:color w:val="006FC0"/>
          <w:sz w:val="20"/>
        </w:rPr>
        <w:t>For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cases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based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on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excellence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in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research,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a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typical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package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consists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of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an</w:t>
      </w:r>
      <w:r>
        <w:rPr>
          <w:color w:val="006FC0"/>
          <w:spacing w:val="-1"/>
          <w:sz w:val="20"/>
        </w:rPr>
        <w:t xml:space="preserve"> </w:t>
      </w:r>
      <w:r>
        <w:rPr>
          <w:color w:val="006FC0"/>
          <w:sz w:val="20"/>
        </w:rPr>
        <w:t>IUPUI P&amp;T CV, a disciplinary CV, the candidate’s statement, and links to or copies of signature research items (</w:t>
      </w:r>
      <w:proofErr w:type="gramStart"/>
      <w:r>
        <w:rPr>
          <w:color w:val="006FC0"/>
          <w:sz w:val="20"/>
        </w:rPr>
        <w:t>or,</w:t>
      </w:r>
      <w:proofErr w:type="gramEnd"/>
      <w:r>
        <w:rPr>
          <w:color w:val="006FC0"/>
          <w:sz w:val="20"/>
        </w:rPr>
        <w:t xml:space="preserve"> links embedded in the CV).</w:t>
      </w:r>
    </w:p>
    <w:p w14:paraId="609AE2F7" w14:textId="77777777" w:rsidR="00E84C32" w:rsidRDefault="007A1436">
      <w:pPr>
        <w:pStyle w:val="ListParagraph"/>
        <w:numPr>
          <w:ilvl w:val="2"/>
          <w:numId w:val="2"/>
        </w:numPr>
        <w:tabs>
          <w:tab w:val="left" w:pos="2299"/>
        </w:tabs>
        <w:spacing w:before="32" w:line="309" w:lineRule="auto"/>
        <w:ind w:right="188"/>
        <w:rPr>
          <w:rFonts w:ascii="Wingdings" w:hAnsi="Wingdings"/>
          <w:color w:val="006FC0"/>
          <w:sz w:val="20"/>
        </w:rPr>
      </w:pPr>
      <w:r>
        <w:rPr>
          <w:color w:val="006FC0"/>
          <w:sz w:val="20"/>
        </w:rPr>
        <w:t>For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teaching,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service,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or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balanced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cases,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each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candidate</w:t>
      </w:r>
      <w:r>
        <w:rPr>
          <w:color w:val="006FC0"/>
          <w:spacing w:val="-2"/>
          <w:sz w:val="20"/>
        </w:rPr>
        <w:t xml:space="preserve"> </w:t>
      </w:r>
      <w:r>
        <w:rPr>
          <w:color w:val="006FC0"/>
          <w:sz w:val="20"/>
        </w:rPr>
        <w:t>should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be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asked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to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 xml:space="preserve">create a </w:t>
      </w:r>
      <w:proofErr w:type="gramStart"/>
      <w:r>
        <w:rPr>
          <w:color w:val="006FC0"/>
          <w:sz w:val="20"/>
        </w:rPr>
        <w:t>mini-dossier</w:t>
      </w:r>
      <w:proofErr w:type="gramEnd"/>
      <w:r>
        <w:rPr>
          <w:color w:val="006FC0"/>
          <w:sz w:val="20"/>
        </w:rPr>
        <w:t>, containing the</w:t>
      </w:r>
      <w:r>
        <w:rPr>
          <w:color w:val="006FC0"/>
          <w:sz w:val="20"/>
        </w:rPr>
        <w:t xml:space="preserve"> CVs and candidate statement, plus select and critical information supporting their case.</w:t>
      </w:r>
      <w:r>
        <w:rPr>
          <w:color w:val="006FC0"/>
          <w:spacing w:val="40"/>
          <w:sz w:val="20"/>
        </w:rPr>
        <w:t xml:space="preserve"> </w:t>
      </w:r>
      <w:r>
        <w:rPr>
          <w:color w:val="006FC0"/>
          <w:sz w:val="20"/>
        </w:rPr>
        <w:t>Candidates should be cautioned that referees do not have unlimited time and attention.</w:t>
      </w:r>
    </w:p>
    <w:p w14:paraId="31021624" w14:textId="77777777" w:rsidR="00E84C32" w:rsidRDefault="00E84C32">
      <w:pPr>
        <w:pStyle w:val="BodyText"/>
        <w:spacing w:before="134"/>
      </w:pPr>
    </w:p>
    <w:p w14:paraId="381838F2" w14:textId="77777777" w:rsidR="00E84C32" w:rsidRDefault="007A1436">
      <w:pPr>
        <w:pStyle w:val="ListParagraph"/>
        <w:numPr>
          <w:ilvl w:val="0"/>
          <w:numId w:val="1"/>
        </w:numPr>
        <w:tabs>
          <w:tab w:val="left" w:pos="450"/>
        </w:tabs>
        <w:ind w:left="450" w:hanging="310"/>
        <w:rPr>
          <w:rFonts w:ascii="Calibri Light"/>
          <w:sz w:val="26"/>
        </w:rPr>
      </w:pPr>
      <w:bookmarkStart w:id="0" w:name="6.__Quality_and_Impact_Details"/>
      <w:bookmarkEnd w:id="0"/>
      <w:r>
        <w:rPr>
          <w:rFonts w:ascii="Calibri Light"/>
          <w:color w:val="2D74B5"/>
          <w:sz w:val="26"/>
        </w:rPr>
        <w:t>Quality</w:t>
      </w:r>
      <w:r>
        <w:rPr>
          <w:rFonts w:ascii="Calibri Light"/>
          <w:color w:val="2D74B5"/>
          <w:spacing w:val="-9"/>
          <w:sz w:val="26"/>
        </w:rPr>
        <w:t xml:space="preserve"> </w:t>
      </w:r>
      <w:r>
        <w:rPr>
          <w:rFonts w:ascii="Calibri Light"/>
          <w:color w:val="2D74B5"/>
          <w:sz w:val="26"/>
        </w:rPr>
        <w:t>and</w:t>
      </w:r>
      <w:r>
        <w:rPr>
          <w:rFonts w:ascii="Calibri Light"/>
          <w:color w:val="2D74B5"/>
          <w:spacing w:val="-7"/>
          <w:sz w:val="26"/>
        </w:rPr>
        <w:t xml:space="preserve"> </w:t>
      </w:r>
      <w:r>
        <w:rPr>
          <w:rFonts w:ascii="Calibri Light"/>
          <w:color w:val="2D74B5"/>
          <w:sz w:val="26"/>
        </w:rPr>
        <w:t>Impact</w:t>
      </w:r>
      <w:r>
        <w:rPr>
          <w:rFonts w:ascii="Calibri Light"/>
          <w:color w:val="2D74B5"/>
          <w:spacing w:val="-5"/>
          <w:sz w:val="26"/>
        </w:rPr>
        <w:t xml:space="preserve"> </w:t>
      </w:r>
      <w:r>
        <w:rPr>
          <w:rFonts w:ascii="Calibri Light"/>
          <w:color w:val="2D74B5"/>
          <w:spacing w:val="-2"/>
          <w:sz w:val="26"/>
        </w:rPr>
        <w:t>Details</w:t>
      </w:r>
    </w:p>
    <w:p w14:paraId="144D7BE6" w14:textId="77777777" w:rsidR="00E84C32" w:rsidRDefault="00E84C32">
      <w:pPr>
        <w:rPr>
          <w:rFonts w:ascii="Calibri Light"/>
          <w:sz w:val="26"/>
        </w:rPr>
        <w:sectPr w:rsidR="00E84C32">
          <w:pgSz w:w="12240" w:h="15840"/>
          <w:pgMar w:top="1880" w:right="1300" w:bottom="1820" w:left="1300" w:header="267" w:footer="1626" w:gutter="0"/>
          <w:cols w:space="720"/>
        </w:sectPr>
      </w:pPr>
    </w:p>
    <w:p w14:paraId="7B96F42D" w14:textId="77777777" w:rsidR="00E84C32" w:rsidRDefault="007A1436">
      <w:pPr>
        <w:pStyle w:val="BodyText"/>
        <w:spacing w:before="237"/>
        <w:ind w:left="140"/>
      </w:pPr>
      <w:r>
        <w:rPr>
          <w:color w:val="FF0000"/>
        </w:rPr>
        <w:lastRenderedPageBreak/>
        <w:t>EDIT-Quality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2"/>
        </w:rPr>
        <w:t>Impact</w:t>
      </w:r>
    </w:p>
    <w:p w14:paraId="69226971" w14:textId="77777777" w:rsidR="00E84C32" w:rsidRDefault="007A1436">
      <w:pPr>
        <w:pStyle w:val="BodyText"/>
        <w:spacing w:before="2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5EAEEC1" wp14:editId="27E45BF2">
                <wp:simplePos x="0" y="0"/>
                <wp:positionH relativeFrom="page">
                  <wp:posOffset>896111</wp:posOffset>
                </wp:positionH>
                <wp:positionV relativeFrom="paragraph">
                  <wp:posOffset>74265</wp:posOffset>
                </wp:positionV>
                <wp:extent cx="5980430" cy="9525"/>
                <wp:effectExtent l="0" t="0" r="0" b="0"/>
                <wp:wrapTopAndBottom/>
                <wp:docPr id="9" name="Graphic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952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980176" y="9144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FD298" id="Graphic 9" o:spid="_x0000_s1026" alt="&quot;&quot;" style="position:absolute;margin-left:70.55pt;margin-top:5.85pt;width:470.9pt;height:.7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" path="m5980176,l,,,9144r5980176,l59801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8340112" w14:textId="77777777" w:rsidR="00E84C32" w:rsidRDefault="007A1436">
      <w:pPr>
        <w:ind w:left="140"/>
        <w:rPr>
          <w:rFonts w:ascii="Calibri"/>
          <w:sz w:val="24"/>
        </w:rPr>
      </w:pPr>
      <w:r>
        <w:rPr>
          <w:rFonts w:ascii="Calibri"/>
          <w:sz w:val="24"/>
        </w:rPr>
        <w:t>At end:</w:t>
      </w:r>
      <w:r>
        <w:rPr>
          <w:rFonts w:ascii="Calibri"/>
          <w:spacing w:val="51"/>
          <w:sz w:val="24"/>
        </w:rPr>
        <w:t xml:space="preserve"> </w:t>
      </w:r>
      <w:r>
        <w:rPr>
          <w:rFonts w:ascii="Calibri"/>
          <w:sz w:val="24"/>
        </w:rPr>
        <w:t xml:space="preserve">new </w:t>
      </w:r>
      <w:r>
        <w:rPr>
          <w:rFonts w:ascii="Calibri"/>
          <w:spacing w:val="-2"/>
          <w:sz w:val="24"/>
        </w:rPr>
        <w:t>Appendix</w:t>
      </w:r>
    </w:p>
    <w:p w14:paraId="2E19F465" w14:textId="77777777" w:rsidR="00E84C32" w:rsidRDefault="007A1436">
      <w:pPr>
        <w:spacing w:before="291" w:line="353" w:lineRule="exact"/>
        <w:ind w:left="140"/>
        <w:rPr>
          <w:rFonts w:ascii="Times New Roman"/>
          <w:sz w:val="32"/>
        </w:rPr>
      </w:pPr>
      <w:r>
        <w:rPr>
          <w:rFonts w:ascii="Times New Roman"/>
          <w:color w:val="2D74B5"/>
          <w:sz w:val="32"/>
        </w:rPr>
        <w:t>Appendix:</w:t>
      </w:r>
      <w:r>
        <w:rPr>
          <w:rFonts w:ascii="Times New Roman"/>
          <w:color w:val="2D74B5"/>
          <w:spacing w:val="67"/>
          <w:sz w:val="32"/>
        </w:rPr>
        <w:t xml:space="preserve"> </w:t>
      </w:r>
      <w:r>
        <w:rPr>
          <w:rFonts w:ascii="Times New Roman"/>
          <w:color w:val="2D74B5"/>
          <w:sz w:val="32"/>
        </w:rPr>
        <w:t>Quality</w:t>
      </w:r>
      <w:r>
        <w:rPr>
          <w:rFonts w:ascii="Times New Roman"/>
          <w:color w:val="2D74B5"/>
          <w:spacing w:val="-5"/>
          <w:sz w:val="32"/>
        </w:rPr>
        <w:t xml:space="preserve"> </w:t>
      </w:r>
      <w:r>
        <w:rPr>
          <w:rFonts w:ascii="Times New Roman"/>
          <w:color w:val="2D74B5"/>
          <w:sz w:val="32"/>
        </w:rPr>
        <w:t>and</w:t>
      </w:r>
      <w:r>
        <w:rPr>
          <w:rFonts w:ascii="Times New Roman"/>
          <w:color w:val="2D74B5"/>
          <w:spacing w:val="-5"/>
          <w:sz w:val="32"/>
        </w:rPr>
        <w:t xml:space="preserve"> </w:t>
      </w:r>
      <w:r>
        <w:rPr>
          <w:rFonts w:ascii="Times New Roman"/>
          <w:color w:val="2D74B5"/>
          <w:spacing w:val="-2"/>
          <w:sz w:val="32"/>
        </w:rPr>
        <w:t>Impact</w:t>
      </w:r>
    </w:p>
    <w:p w14:paraId="34C18CE6" w14:textId="77777777" w:rsidR="00E84C32" w:rsidRDefault="007A1436">
      <w:pPr>
        <w:pStyle w:val="BodyText"/>
        <w:spacing w:before="11" w:line="206" w:lineRule="auto"/>
        <w:ind w:left="140"/>
      </w:pPr>
      <w:r>
        <w:rPr>
          <w:color w:val="0074C9"/>
        </w:rPr>
        <w:t>Candidates</w:t>
      </w:r>
      <w:r>
        <w:rPr>
          <w:color w:val="0074C9"/>
          <w:spacing w:val="-2"/>
        </w:rPr>
        <w:t xml:space="preserve"> </w:t>
      </w:r>
      <w:r>
        <w:rPr>
          <w:color w:val="0074C9"/>
        </w:rPr>
        <w:t>should</w:t>
      </w:r>
      <w:r>
        <w:rPr>
          <w:color w:val="0074C9"/>
          <w:spacing w:val="-2"/>
        </w:rPr>
        <w:t xml:space="preserve"> </w:t>
      </w:r>
      <w:r>
        <w:rPr>
          <w:color w:val="0074C9"/>
        </w:rPr>
        <w:t>provide</w:t>
      </w:r>
      <w:r>
        <w:rPr>
          <w:color w:val="0074C9"/>
          <w:spacing w:val="-2"/>
        </w:rPr>
        <w:t xml:space="preserve"> </w:t>
      </w:r>
      <w:r>
        <w:rPr>
          <w:color w:val="0074C9"/>
        </w:rPr>
        <w:t>evidence</w:t>
      </w:r>
      <w:r>
        <w:rPr>
          <w:color w:val="0074C9"/>
          <w:spacing w:val="-3"/>
        </w:rPr>
        <w:t xml:space="preserve"> </w:t>
      </w:r>
      <w:r>
        <w:rPr>
          <w:color w:val="0074C9"/>
        </w:rPr>
        <w:t>of</w:t>
      </w:r>
      <w:r>
        <w:rPr>
          <w:color w:val="0074C9"/>
          <w:spacing w:val="-3"/>
        </w:rPr>
        <w:t xml:space="preserve"> </w:t>
      </w:r>
      <w:r>
        <w:rPr>
          <w:color w:val="0074C9"/>
        </w:rPr>
        <w:t>the</w:t>
      </w:r>
      <w:r>
        <w:rPr>
          <w:color w:val="0074C9"/>
          <w:spacing w:val="-3"/>
        </w:rPr>
        <w:t xml:space="preserve"> </w:t>
      </w:r>
      <w:r>
        <w:rPr>
          <w:color w:val="0074C9"/>
        </w:rPr>
        <w:t>quality</w:t>
      </w:r>
      <w:r>
        <w:rPr>
          <w:color w:val="0074C9"/>
          <w:spacing w:val="-2"/>
        </w:rPr>
        <w:t xml:space="preserve"> </w:t>
      </w:r>
      <w:r>
        <w:rPr>
          <w:color w:val="0074C9"/>
        </w:rPr>
        <w:t>of</w:t>
      </w:r>
      <w:r>
        <w:rPr>
          <w:color w:val="0074C9"/>
          <w:spacing w:val="-3"/>
        </w:rPr>
        <w:t xml:space="preserve"> </w:t>
      </w:r>
      <w:r>
        <w:rPr>
          <w:color w:val="0074C9"/>
        </w:rPr>
        <w:t>their</w:t>
      </w:r>
      <w:r>
        <w:rPr>
          <w:color w:val="0074C9"/>
          <w:spacing w:val="-3"/>
        </w:rPr>
        <w:t xml:space="preserve"> </w:t>
      </w:r>
      <w:r>
        <w:rPr>
          <w:color w:val="0074C9"/>
        </w:rPr>
        <w:t>work</w:t>
      </w:r>
      <w:r>
        <w:rPr>
          <w:color w:val="0074C9"/>
          <w:spacing w:val="-2"/>
        </w:rPr>
        <w:t xml:space="preserve"> </w:t>
      </w:r>
      <w:r>
        <w:rPr>
          <w:color w:val="0074C9"/>
        </w:rPr>
        <w:t>and</w:t>
      </w:r>
      <w:r>
        <w:rPr>
          <w:color w:val="0074C9"/>
          <w:spacing w:val="-1"/>
        </w:rPr>
        <w:t xml:space="preserve"> </w:t>
      </w:r>
      <w:r>
        <w:rPr>
          <w:color w:val="0074C9"/>
        </w:rPr>
        <w:t>its</w:t>
      </w:r>
      <w:r>
        <w:rPr>
          <w:color w:val="0074C9"/>
          <w:spacing w:val="-2"/>
        </w:rPr>
        <w:t xml:space="preserve"> </w:t>
      </w:r>
      <w:r>
        <w:rPr>
          <w:color w:val="0074C9"/>
        </w:rPr>
        <w:t>impact</w:t>
      </w:r>
      <w:r>
        <w:rPr>
          <w:color w:val="0074C9"/>
          <w:spacing w:val="-2"/>
        </w:rPr>
        <w:t xml:space="preserve"> </w:t>
      </w:r>
      <w:r>
        <w:rPr>
          <w:color w:val="0074C9"/>
        </w:rPr>
        <w:t>for</w:t>
      </w:r>
      <w:r>
        <w:rPr>
          <w:color w:val="0074C9"/>
          <w:spacing w:val="-1"/>
        </w:rPr>
        <w:t xml:space="preserve"> </w:t>
      </w:r>
      <w:r>
        <w:rPr>
          <w:color w:val="0074C9"/>
        </w:rPr>
        <w:t>any</w:t>
      </w:r>
      <w:r>
        <w:rPr>
          <w:color w:val="0074C9"/>
          <w:spacing w:val="-2"/>
        </w:rPr>
        <w:t xml:space="preserve"> </w:t>
      </w:r>
      <w:r>
        <w:rPr>
          <w:color w:val="0074C9"/>
        </w:rPr>
        <w:t>kind</w:t>
      </w:r>
      <w:r>
        <w:rPr>
          <w:color w:val="0074C9"/>
          <w:spacing w:val="-2"/>
        </w:rPr>
        <w:t xml:space="preserve"> </w:t>
      </w:r>
      <w:r>
        <w:rPr>
          <w:color w:val="0074C9"/>
        </w:rPr>
        <w:t>of</w:t>
      </w:r>
      <w:r>
        <w:rPr>
          <w:color w:val="0074C9"/>
          <w:spacing w:val="-3"/>
        </w:rPr>
        <w:t xml:space="preserve"> </w:t>
      </w:r>
      <w:r>
        <w:rPr>
          <w:color w:val="0074C9"/>
        </w:rPr>
        <w:t>case.</w:t>
      </w:r>
      <w:r>
        <w:rPr>
          <w:color w:val="0074C9"/>
          <w:spacing w:val="40"/>
        </w:rPr>
        <w:t xml:space="preserve"> </w:t>
      </w:r>
      <w:r>
        <w:rPr>
          <w:color w:val="0074C9"/>
        </w:rPr>
        <w:t>The following measures are intended to be illustrative rather than exhaustive.</w:t>
      </w:r>
    </w:p>
    <w:p w14:paraId="004734F7" w14:textId="77777777" w:rsidR="00E84C32" w:rsidRDefault="00E84C32">
      <w:pPr>
        <w:pStyle w:val="BodyText"/>
      </w:pPr>
    </w:p>
    <w:p w14:paraId="46C7A04D" w14:textId="77777777" w:rsidR="00E84C32" w:rsidRDefault="007A1436">
      <w:pPr>
        <w:pStyle w:val="ListParagraph"/>
        <w:numPr>
          <w:ilvl w:val="1"/>
          <w:numId w:val="1"/>
        </w:numPr>
        <w:tabs>
          <w:tab w:val="left" w:pos="859"/>
        </w:tabs>
        <w:spacing w:line="206" w:lineRule="auto"/>
        <w:ind w:right="1024"/>
        <w:rPr>
          <w:sz w:val="20"/>
        </w:rPr>
      </w:pPr>
      <w:r>
        <w:rPr>
          <w:color w:val="0074C9"/>
          <w:sz w:val="20"/>
        </w:rPr>
        <w:t>Departments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are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encouraged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to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consider</w:t>
      </w:r>
      <w:r>
        <w:rPr>
          <w:color w:val="0074C9"/>
          <w:spacing w:val="-6"/>
          <w:sz w:val="20"/>
        </w:rPr>
        <w:t xml:space="preserve"> </w:t>
      </w:r>
      <w:r>
        <w:rPr>
          <w:color w:val="0074C9"/>
          <w:sz w:val="20"/>
        </w:rPr>
        <w:t>discipline-specific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examples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and</w:t>
      </w:r>
      <w:r>
        <w:rPr>
          <w:color w:val="0074C9"/>
          <w:spacing w:val="-2"/>
          <w:sz w:val="20"/>
        </w:rPr>
        <w:t xml:space="preserve"> </w:t>
      </w:r>
      <w:r>
        <w:rPr>
          <w:color w:val="0074C9"/>
          <w:sz w:val="20"/>
        </w:rPr>
        <w:t>measures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and incorporate them into their guidelines.</w:t>
      </w:r>
    </w:p>
    <w:p w14:paraId="735D8921" w14:textId="77777777" w:rsidR="00E84C32" w:rsidRDefault="007A1436">
      <w:pPr>
        <w:pStyle w:val="ListParagraph"/>
        <w:numPr>
          <w:ilvl w:val="1"/>
          <w:numId w:val="1"/>
        </w:numPr>
        <w:tabs>
          <w:tab w:val="left" w:pos="859"/>
        </w:tabs>
        <w:spacing w:before="34" w:line="206" w:lineRule="auto"/>
        <w:ind w:right="193"/>
        <w:rPr>
          <w:sz w:val="20"/>
        </w:rPr>
      </w:pPr>
      <w:r>
        <w:rPr>
          <w:color w:val="0074C9"/>
          <w:sz w:val="20"/>
        </w:rPr>
        <w:t xml:space="preserve">Any individual promotion or tenure case may have a </w:t>
      </w:r>
      <w:r>
        <w:rPr>
          <w:color w:val="0074C9"/>
          <w:sz w:val="20"/>
        </w:rPr>
        <w:t>combination of initiatives and metrics.</w:t>
      </w:r>
      <w:r>
        <w:rPr>
          <w:color w:val="0074C9"/>
          <w:spacing w:val="40"/>
          <w:sz w:val="20"/>
        </w:rPr>
        <w:t xml:space="preserve"> </w:t>
      </w:r>
      <w:r>
        <w:rPr>
          <w:color w:val="0074C9"/>
          <w:sz w:val="20"/>
        </w:rPr>
        <w:t>The candidate must clearly articulate how their aggregated accomplishments are deserving of a finding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of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‘excellence.’</w:t>
      </w:r>
      <w:r>
        <w:rPr>
          <w:color w:val="0074C9"/>
          <w:spacing w:val="40"/>
          <w:sz w:val="20"/>
        </w:rPr>
        <w:t xml:space="preserve"> </w:t>
      </w:r>
      <w:r>
        <w:rPr>
          <w:color w:val="0074C9"/>
          <w:sz w:val="20"/>
        </w:rPr>
        <w:t>Review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committees</w:t>
      </w:r>
      <w:r>
        <w:rPr>
          <w:color w:val="0074C9"/>
          <w:spacing w:val="-3"/>
          <w:sz w:val="20"/>
        </w:rPr>
        <w:t xml:space="preserve"> </w:t>
      </w:r>
      <w:r>
        <w:rPr>
          <w:color w:val="0074C9"/>
          <w:sz w:val="20"/>
        </w:rPr>
        <w:t>should</w:t>
      </w:r>
      <w:r>
        <w:rPr>
          <w:color w:val="0074C9"/>
          <w:spacing w:val="-3"/>
          <w:sz w:val="20"/>
        </w:rPr>
        <w:t xml:space="preserve"> </w:t>
      </w:r>
      <w:r>
        <w:rPr>
          <w:color w:val="0074C9"/>
          <w:sz w:val="20"/>
        </w:rPr>
        <w:t>look</w:t>
      </w:r>
      <w:r>
        <w:rPr>
          <w:color w:val="0074C9"/>
          <w:spacing w:val="-1"/>
          <w:sz w:val="20"/>
        </w:rPr>
        <w:t xml:space="preserve"> </w:t>
      </w:r>
      <w:r>
        <w:rPr>
          <w:color w:val="0074C9"/>
          <w:sz w:val="20"/>
        </w:rPr>
        <w:t>for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persuasive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arguments</w:t>
      </w:r>
      <w:r>
        <w:rPr>
          <w:color w:val="0074C9"/>
          <w:spacing w:val="-3"/>
          <w:sz w:val="20"/>
        </w:rPr>
        <w:t xml:space="preserve"> </w:t>
      </w:r>
      <w:r>
        <w:rPr>
          <w:color w:val="0074C9"/>
          <w:sz w:val="20"/>
        </w:rPr>
        <w:t>with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compelling evidence, simultaneously being open to non-traditional methods of assessment.</w:t>
      </w:r>
    </w:p>
    <w:p w14:paraId="6662B970" w14:textId="77777777" w:rsidR="00E84C32" w:rsidRDefault="007A1436">
      <w:pPr>
        <w:pStyle w:val="BodyText"/>
        <w:spacing w:before="164"/>
        <w:ind w:left="139"/>
      </w:pPr>
      <w:r>
        <w:rPr>
          <w:color w:val="0074C9"/>
        </w:rPr>
        <w:t>The</w:t>
      </w:r>
      <w:r>
        <w:rPr>
          <w:color w:val="0074C9"/>
          <w:spacing w:val="-4"/>
        </w:rPr>
        <w:t xml:space="preserve"> </w:t>
      </w:r>
      <w:r>
        <w:rPr>
          <w:color w:val="0074C9"/>
        </w:rPr>
        <w:t>following</w:t>
      </w:r>
      <w:r>
        <w:rPr>
          <w:color w:val="0074C9"/>
          <w:spacing w:val="-6"/>
        </w:rPr>
        <w:t xml:space="preserve"> </w:t>
      </w:r>
      <w:r>
        <w:rPr>
          <w:color w:val="0074C9"/>
        </w:rPr>
        <w:t>are</w:t>
      </w:r>
      <w:r>
        <w:rPr>
          <w:color w:val="0074C9"/>
          <w:spacing w:val="-6"/>
        </w:rPr>
        <w:t xml:space="preserve"> </w:t>
      </w:r>
      <w:r>
        <w:rPr>
          <w:color w:val="0074C9"/>
        </w:rPr>
        <w:t>elements</w:t>
      </w:r>
      <w:r>
        <w:rPr>
          <w:color w:val="0074C9"/>
          <w:spacing w:val="-3"/>
        </w:rPr>
        <w:t xml:space="preserve"> </w:t>
      </w:r>
      <w:r>
        <w:rPr>
          <w:color w:val="0074C9"/>
        </w:rPr>
        <w:t>that</w:t>
      </w:r>
      <w:r>
        <w:rPr>
          <w:color w:val="0074C9"/>
          <w:spacing w:val="-4"/>
        </w:rPr>
        <w:t xml:space="preserve"> </w:t>
      </w:r>
      <w:r>
        <w:rPr>
          <w:color w:val="0074C9"/>
        </w:rPr>
        <w:t>add</w:t>
      </w:r>
      <w:r>
        <w:rPr>
          <w:color w:val="0074C9"/>
          <w:spacing w:val="-5"/>
        </w:rPr>
        <w:t xml:space="preserve"> </w:t>
      </w:r>
      <w:r>
        <w:rPr>
          <w:color w:val="0074C9"/>
        </w:rPr>
        <w:t>to</w:t>
      </w:r>
      <w:r>
        <w:rPr>
          <w:color w:val="0074C9"/>
          <w:spacing w:val="-5"/>
        </w:rPr>
        <w:t xml:space="preserve"> </w:t>
      </w:r>
      <w:r>
        <w:rPr>
          <w:color w:val="0074C9"/>
        </w:rPr>
        <w:t>the</w:t>
      </w:r>
      <w:r>
        <w:rPr>
          <w:color w:val="0074C9"/>
          <w:spacing w:val="-5"/>
        </w:rPr>
        <w:t xml:space="preserve"> </w:t>
      </w:r>
      <w:r>
        <w:rPr>
          <w:color w:val="0074C9"/>
        </w:rPr>
        <w:t>strength</w:t>
      </w:r>
      <w:r>
        <w:rPr>
          <w:color w:val="0074C9"/>
          <w:spacing w:val="-6"/>
        </w:rPr>
        <w:t xml:space="preserve"> </w:t>
      </w:r>
      <w:r>
        <w:rPr>
          <w:color w:val="0074C9"/>
        </w:rPr>
        <w:t>of</w:t>
      </w:r>
      <w:r>
        <w:rPr>
          <w:color w:val="0074C9"/>
          <w:spacing w:val="-6"/>
        </w:rPr>
        <w:t xml:space="preserve"> </w:t>
      </w:r>
      <w:r>
        <w:rPr>
          <w:color w:val="0074C9"/>
        </w:rPr>
        <w:t>the</w:t>
      </w:r>
      <w:r>
        <w:rPr>
          <w:color w:val="0074C9"/>
          <w:spacing w:val="-5"/>
        </w:rPr>
        <w:t xml:space="preserve"> </w:t>
      </w:r>
      <w:r>
        <w:rPr>
          <w:color w:val="0074C9"/>
          <w:spacing w:val="-2"/>
        </w:rPr>
        <w:t>case:</w:t>
      </w:r>
    </w:p>
    <w:p w14:paraId="7470E0AA" w14:textId="77777777" w:rsidR="00E84C32" w:rsidRDefault="007A1436">
      <w:pPr>
        <w:pStyle w:val="ListParagraph"/>
        <w:numPr>
          <w:ilvl w:val="1"/>
          <w:numId w:val="1"/>
        </w:numPr>
        <w:tabs>
          <w:tab w:val="left" w:pos="859"/>
        </w:tabs>
        <w:spacing w:line="245" w:lineRule="exact"/>
        <w:rPr>
          <w:sz w:val="20"/>
        </w:rPr>
      </w:pPr>
      <w:r>
        <w:rPr>
          <w:color w:val="0074C9"/>
          <w:sz w:val="20"/>
        </w:rPr>
        <w:t>Scope:</w:t>
      </w:r>
      <w:r>
        <w:rPr>
          <w:color w:val="0074C9"/>
          <w:spacing w:val="-7"/>
          <w:sz w:val="20"/>
        </w:rPr>
        <w:t xml:space="preserve"> </w:t>
      </w:r>
      <w:r>
        <w:rPr>
          <w:color w:val="0074C9"/>
          <w:sz w:val="20"/>
        </w:rPr>
        <w:t>the</w:t>
      </w:r>
      <w:r>
        <w:rPr>
          <w:color w:val="0074C9"/>
          <w:spacing w:val="-6"/>
          <w:sz w:val="20"/>
        </w:rPr>
        <w:t xml:space="preserve"> </w:t>
      </w:r>
      <w:r>
        <w:rPr>
          <w:color w:val="0074C9"/>
          <w:sz w:val="20"/>
        </w:rPr>
        <w:t>number</w:t>
      </w:r>
      <w:r>
        <w:rPr>
          <w:color w:val="0074C9"/>
          <w:spacing w:val="-7"/>
          <w:sz w:val="20"/>
        </w:rPr>
        <w:t xml:space="preserve"> </w:t>
      </w:r>
      <w:r>
        <w:rPr>
          <w:color w:val="0074C9"/>
          <w:sz w:val="20"/>
        </w:rPr>
        <w:t>of</w:t>
      </w:r>
      <w:r>
        <w:rPr>
          <w:color w:val="0074C9"/>
          <w:spacing w:val="-3"/>
          <w:sz w:val="20"/>
        </w:rPr>
        <w:t xml:space="preserve"> </w:t>
      </w:r>
      <w:r>
        <w:rPr>
          <w:color w:val="0074C9"/>
          <w:sz w:val="20"/>
        </w:rPr>
        <w:t>people,</w:t>
      </w:r>
      <w:r>
        <w:rPr>
          <w:color w:val="0074C9"/>
          <w:spacing w:val="-7"/>
          <w:sz w:val="20"/>
        </w:rPr>
        <w:t xml:space="preserve"> </w:t>
      </w:r>
      <w:r>
        <w:rPr>
          <w:color w:val="0074C9"/>
          <w:sz w:val="20"/>
        </w:rPr>
        <w:t>events,</w:t>
      </w:r>
      <w:r>
        <w:rPr>
          <w:color w:val="0074C9"/>
          <w:spacing w:val="-8"/>
          <w:sz w:val="20"/>
        </w:rPr>
        <w:t xml:space="preserve"> </w:t>
      </w:r>
      <w:r>
        <w:rPr>
          <w:color w:val="0074C9"/>
          <w:sz w:val="20"/>
        </w:rPr>
        <w:t>tasks,</w:t>
      </w:r>
      <w:r>
        <w:rPr>
          <w:color w:val="0074C9"/>
          <w:spacing w:val="-7"/>
          <w:sz w:val="20"/>
        </w:rPr>
        <w:t xml:space="preserve"> </w:t>
      </w:r>
      <w:r>
        <w:rPr>
          <w:color w:val="0074C9"/>
          <w:sz w:val="20"/>
        </w:rPr>
        <w:t>and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other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elements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involved:</w:t>
      </w:r>
      <w:r>
        <w:rPr>
          <w:color w:val="0074C9"/>
          <w:spacing w:val="38"/>
          <w:sz w:val="20"/>
        </w:rPr>
        <w:t xml:space="preserve"> </w:t>
      </w:r>
      <w:r>
        <w:rPr>
          <w:color w:val="0074C9"/>
          <w:sz w:val="20"/>
        </w:rPr>
        <w:t>more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is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pacing w:val="-2"/>
          <w:sz w:val="20"/>
        </w:rPr>
        <w:t>better.</w:t>
      </w:r>
    </w:p>
    <w:p w14:paraId="2967D7F0" w14:textId="77777777" w:rsidR="00E84C32" w:rsidRDefault="007A1436">
      <w:pPr>
        <w:pStyle w:val="ListParagraph"/>
        <w:numPr>
          <w:ilvl w:val="1"/>
          <w:numId w:val="1"/>
        </w:numPr>
        <w:tabs>
          <w:tab w:val="left" w:pos="859"/>
        </w:tabs>
        <w:spacing w:before="28" w:line="206" w:lineRule="auto"/>
        <w:ind w:right="767"/>
        <w:rPr>
          <w:sz w:val="20"/>
        </w:rPr>
      </w:pPr>
      <w:r>
        <w:rPr>
          <w:color w:val="0074C9"/>
          <w:sz w:val="20"/>
        </w:rPr>
        <w:t>Difficulty/challenge:</w:t>
      </w:r>
      <w:r>
        <w:rPr>
          <w:color w:val="0074C9"/>
          <w:spacing w:val="40"/>
          <w:sz w:val="20"/>
        </w:rPr>
        <w:t xml:space="preserve"> </w:t>
      </w:r>
      <w:r>
        <w:rPr>
          <w:color w:val="0074C9"/>
          <w:sz w:val="20"/>
        </w:rPr>
        <w:t>initiatives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addressing</w:t>
      </w:r>
      <w:r>
        <w:rPr>
          <w:color w:val="0074C9"/>
          <w:spacing w:val="-3"/>
          <w:sz w:val="20"/>
        </w:rPr>
        <w:t xml:space="preserve"> </w:t>
      </w:r>
      <w:r>
        <w:rPr>
          <w:color w:val="0074C9"/>
          <w:sz w:val="20"/>
        </w:rPr>
        <w:t>issues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that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are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both</w:t>
      </w:r>
      <w:r>
        <w:rPr>
          <w:color w:val="0074C9"/>
          <w:spacing w:val="-6"/>
          <w:sz w:val="20"/>
        </w:rPr>
        <w:t xml:space="preserve"> </w:t>
      </w:r>
      <w:r>
        <w:rPr>
          <w:color w:val="0074C9"/>
          <w:sz w:val="20"/>
        </w:rPr>
        <w:t>important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and</w:t>
      </w:r>
      <w:r>
        <w:rPr>
          <w:color w:val="0074C9"/>
          <w:spacing w:val="-2"/>
          <w:sz w:val="20"/>
        </w:rPr>
        <w:t xml:space="preserve"> </w:t>
      </w:r>
      <w:r>
        <w:rPr>
          <w:color w:val="0074C9"/>
          <w:sz w:val="20"/>
        </w:rPr>
        <w:t>have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proven difficult to improve: more difficulty the better.</w:t>
      </w:r>
    </w:p>
    <w:p w14:paraId="0FD3E789" w14:textId="77777777" w:rsidR="00E84C32" w:rsidRDefault="007A1436">
      <w:pPr>
        <w:pStyle w:val="ListParagraph"/>
        <w:numPr>
          <w:ilvl w:val="1"/>
          <w:numId w:val="1"/>
        </w:numPr>
        <w:tabs>
          <w:tab w:val="left" w:pos="859"/>
        </w:tabs>
        <w:spacing w:before="33" w:line="206" w:lineRule="auto"/>
        <w:ind w:right="323"/>
        <w:rPr>
          <w:sz w:val="20"/>
        </w:rPr>
      </w:pPr>
      <w:r>
        <w:rPr>
          <w:color w:val="0074C9"/>
          <w:sz w:val="20"/>
        </w:rPr>
        <w:t>Innovation/creativity: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initiatives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where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the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candidate</w:t>
      </w:r>
      <w:r>
        <w:rPr>
          <w:color w:val="0074C9"/>
          <w:spacing w:val="-3"/>
          <w:sz w:val="20"/>
        </w:rPr>
        <w:t xml:space="preserve"> </w:t>
      </w:r>
      <w:r>
        <w:rPr>
          <w:color w:val="0074C9"/>
          <w:sz w:val="20"/>
        </w:rPr>
        <w:t>provides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unique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and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creative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ideas,</w:t>
      </w:r>
      <w:r>
        <w:rPr>
          <w:color w:val="0074C9"/>
          <w:spacing w:val="-3"/>
          <w:sz w:val="20"/>
        </w:rPr>
        <w:t xml:space="preserve"> </w:t>
      </w:r>
      <w:r>
        <w:rPr>
          <w:color w:val="0074C9"/>
          <w:sz w:val="20"/>
        </w:rPr>
        <w:t>rather than applying known examples:</w:t>
      </w:r>
      <w:r>
        <w:rPr>
          <w:color w:val="0074C9"/>
          <w:spacing w:val="40"/>
          <w:sz w:val="20"/>
        </w:rPr>
        <w:t xml:space="preserve"> </w:t>
      </w:r>
      <w:r>
        <w:rPr>
          <w:color w:val="0074C9"/>
          <w:sz w:val="20"/>
        </w:rPr>
        <w:t>the more innovative, the better.</w:t>
      </w:r>
    </w:p>
    <w:p w14:paraId="4F6621F9" w14:textId="77777777" w:rsidR="00E84C32" w:rsidRDefault="007A1436">
      <w:pPr>
        <w:pStyle w:val="ListParagraph"/>
        <w:numPr>
          <w:ilvl w:val="1"/>
          <w:numId w:val="1"/>
        </w:numPr>
        <w:tabs>
          <w:tab w:val="left" w:pos="859"/>
        </w:tabs>
        <w:spacing w:before="33" w:line="206" w:lineRule="auto"/>
        <w:ind w:right="551"/>
        <w:rPr>
          <w:sz w:val="20"/>
        </w:rPr>
      </w:pPr>
      <w:r>
        <w:rPr>
          <w:color w:val="0074C9"/>
          <w:sz w:val="20"/>
        </w:rPr>
        <w:t>Success/outcomes:</w:t>
      </w:r>
      <w:r>
        <w:rPr>
          <w:color w:val="0074C9"/>
          <w:spacing w:val="40"/>
          <w:sz w:val="20"/>
        </w:rPr>
        <w:t xml:space="preserve"> </w:t>
      </w:r>
      <w:r>
        <w:rPr>
          <w:color w:val="0074C9"/>
          <w:sz w:val="20"/>
        </w:rPr>
        <w:t>achievement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of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planned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or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secondary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objectives—the</w:t>
      </w:r>
      <w:r>
        <w:rPr>
          <w:color w:val="0074C9"/>
          <w:spacing w:val="-3"/>
          <w:sz w:val="20"/>
        </w:rPr>
        <w:t xml:space="preserve"> </w:t>
      </w:r>
      <w:r>
        <w:rPr>
          <w:color w:val="0074C9"/>
          <w:sz w:val="20"/>
        </w:rPr>
        <w:t>more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successful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 xml:space="preserve">the </w:t>
      </w:r>
      <w:r>
        <w:rPr>
          <w:color w:val="0074C9"/>
          <w:spacing w:val="-2"/>
          <w:sz w:val="20"/>
        </w:rPr>
        <w:t>better.</w:t>
      </w:r>
    </w:p>
    <w:p w14:paraId="1C3237EF" w14:textId="77777777" w:rsidR="00E84C32" w:rsidRDefault="007A1436">
      <w:pPr>
        <w:pStyle w:val="ListParagraph"/>
        <w:numPr>
          <w:ilvl w:val="1"/>
          <w:numId w:val="1"/>
        </w:numPr>
        <w:tabs>
          <w:tab w:val="left" w:pos="859"/>
        </w:tabs>
        <w:spacing w:before="34" w:line="206" w:lineRule="auto"/>
        <w:ind w:right="203"/>
        <w:rPr>
          <w:sz w:val="20"/>
        </w:rPr>
      </w:pPr>
      <w:r>
        <w:rPr>
          <w:color w:val="0074C9"/>
          <w:sz w:val="20"/>
        </w:rPr>
        <w:t>Adoption</w:t>
      </w:r>
      <w:r>
        <w:rPr>
          <w:color w:val="0074C9"/>
          <w:spacing w:val="-3"/>
          <w:sz w:val="20"/>
        </w:rPr>
        <w:t xml:space="preserve"> </w:t>
      </w:r>
      <w:r>
        <w:rPr>
          <w:color w:val="0074C9"/>
          <w:sz w:val="20"/>
        </w:rPr>
        <w:t>by</w:t>
      </w:r>
      <w:r>
        <w:rPr>
          <w:color w:val="0074C9"/>
          <w:spacing w:val="-2"/>
          <w:sz w:val="20"/>
        </w:rPr>
        <w:t xml:space="preserve"> </w:t>
      </w:r>
      <w:r>
        <w:rPr>
          <w:color w:val="0074C9"/>
          <w:sz w:val="20"/>
        </w:rPr>
        <w:t>others:</w:t>
      </w:r>
      <w:r>
        <w:rPr>
          <w:color w:val="0074C9"/>
          <w:spacing w:val="40"/>
          <w:sz w:val="20"/>
        </w:rPr>
        <w:t xml:space="preserve"> </w:t>
      </w:r>
      <w:proofErr w:type="gramStart"/>
      <w:r>
        <w:rPr>
          <w:color w:val="0074C9"/>
          <w:sz w:val="20"/>
        </w:rPr>
        <w:t>e.g.</w:t>
      </w:r>
      <w:proofErr w:type="gramEnd"/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citations,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use</w:t>
      </w:r>
      <w:r>
        <w:rPr>
          <w:color w:val="0074C9"/>
          <w:spacing w:val="-1"/>
          <w:sz w:val="20"/>
        </w:rPr>
        <w:t xml:space="preserve"> </w:t>
      </w:r>
      <w:r>
        <w:rPr>
          <w:color w:val="0074C9"/>
          <w:sz w:val="20"/>
        </w:rPr>
        <w:t>in</w:t>
      </w:r>
      <w:r>
        <w:rPr>
          <w:color w:val="0074C9"/>
          <w:spacing w:val="-3"/>
          <w:sz w:val="20"/>
        </w:rPr>
        <w:t xml:space="preserve"> </w:t>
      </w:r>
      <w:r>
        <w:rPr>
          <w:color w:val="0074C9"/>
          <w:sz w:val="20"/>
        </w:rPr>
        <w:t>courses,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use</w:t>
      </w:r>
      <w:r>
        <w:rPr>
          <w:color w:val="0074C9"/>
          <w:spacing w:val="-1"/>
          <w:sz w:val="20"/>
        </w:rPr>
        <w:t xml:space="preserve"> </w:t>
      </w:r>
      <w:r>
        <w:rPr>
          <w:color w:val="0074C9"/>
          <w:sz w:val="20"/>
        </w:rPr>
        <w:t>in</w:t>
      </w:r>
      <w:r>
        <w:rPr>
          <w:color w:val="0074C9"/>
          <w:spacing w:val="-3"/>
          <w:sz w:val="20"/>
        </w:rPr>
        <w:t xml:space="preserve"> </w:t>
      </w:r>
      <w:r>
        <w:rPr>
          <w:color w:val="0074C9"/>
          <w:sz w:val="20"/>
        </w:rPr>
        <w:t>other</w:t>
      </w:r>
      <w:r>
        <w:rPr>
          <w:color w:val="0074C9"/>
          <w:spacing w:val="-3"/>
          <w:sz w:val="20"/>
        </w:rPr>
        <w:t xml:space="preserve"> </w:t>
      </w:r>
      <w:r>
        <w:rPr>
          <w:color w:val="0074C9"/>
          <w:sz w:val="20"/>
        </w:rPr>
        <w:t>communities</w:t>
      </w:r>
      <w:r>
        <w:rPr>
          <w:color w:val="0074C9"/>
          <w:spacing w:val="-2"/>
          <w:sz w:val="20"/>
        </w:rPr>
        <w:t xml:space="preserve"> </w:t>
      </w:r>
      <w:r>
        <w:rPr>
          <w:color w:val="0074C9"/>
          <w:sz w:val="20"/>
        </w:rPr>
        <w:t>or</w:t>
      </w:r>
      <w:r>
        <w:rPr>
          <w:color w:val="0074C9"/>
          <w:spacing w:val="-3"/>
          <w:sz w:val="20"/>
        </w:rPr>
        <w:t xml:space="preserve"> </w:t>
      </w:r>
      <w:r>
        <w:rPr>
          <w:color w:val="0074C9"/>
          <w:sz w:val="20"/>
        </w:rPr>
        <w:t>organizations:</w:t>
      </w:r>
      <w:r>
        <w:rPr>
          <w:color w:val="0074C9"/>
          <w:spacing w:val="40"/>
          <w:sz w:val="20"/>
        </w:rPr>
        <w:t xml:space="preserve"> </w:t>
      </w:r>
      <w:r>
        <w:rPr>
          <w:color w:val="0074C9"/>
          <w:sz w:val="20"/>
        </w:rPr>
        <w:t>the more wide-spread beyond IUPUI, the better.</w:t>
      </w:r>
    </w:p>
    <w:p w14:paraId="4D988392" w14:textId="77777777" w:rsidR="00E84C32" w:rsidRDefault="007A1436">
      <w:pPr>
        <w:pStyle w:val="BodyText"/>
        <w:spacing w:line="206" w:lineRule="auto"/>
        <w:ind w:left="139"/>
      </w:pPr>
      <w:r>
        <w:rPr>
          <w:color w:val="0074C9"/>
        </w:rPr>
        <w:t>None of these are necessary or individually sufficient.</w:t>
      </w:r>
      <w:r>
        <w:rPr>
          <w:color w:val="0074C9"/>
          <w:spacing w:val="40"/>
        </w:rPr>
        <w:t xml:space="preserve"> </w:t>
      </w:r>
      <w:r>
        <w:rPr>
          <w:color w:val="0074C9"/>
        </w:rPr>
        <w:t>For example, a very creative approach to a very difficult problem may have a small scope and limited (initial) outcomes, but also be inspi</w:t>
      </w:r>
      <w:r>
        <w:rPr>
          <w:color w:val="0074C9"/>
        </w:rPr>
        <w:t>ring to other organizations.</w:t>
      </w:r>
      <w:r>
        <w:rPr>
          <w:color w:val="0074C9"/>
          <w:spacing w:val="40"/>
        </w:rPr>
        <w:t xml:space="preserve"> </w:t>
      </w:r>
      <w:r>
        <w:rPr>
          <w:color w:val="0074C9"/>
        </w:rPr>
        <w:t>A</w:t>
      </w:r>
      <w:r>
        <w:rPr>
          <w:color w:val="0074C9"/>
          <w:spacing w:val="-3"/>
        </w:rPr>
        <w:t xml:space="preserve"> </w:t>
      </w:r>
      <w:r>
        <w:rPr>
          <w:color w:val="0074C9"/>
        </w:rPr>
        <w:t>broader</w:t>
      </w:r>
      <w:r>
        <w:rPr>
          <w:color w:val="0074C9"/>
          <w:spacing w:val="-4"/>
        </w:rPr>
        <w:t xml:space="preserve"> </w:t>
      </w:r>
      <w:r>
        <w:rPr>
          <w:color w:val="0074C9"/>
        </w:rPr>
        <w:t>application</w:t>
      </w:r>
      <w:r>
        <w:rPr>
          <w:color w:val="0074C9"/>
          <w:spacing w:val="-4"/>
        </w:rPr>
        <w:t xml:space="preserve"> </w:t>
      </w:r>
      <w:r>
        <w:rPr>
          <w:color w:val="0074C9"/>
        </w:rPr>
        <w:t>of</w:t>
      </w:r>
      <w:r>
        <w:rPr>
          <w:color w:val="0074C9"/>
          <w:spacing w:val="-4"/>
        </w:rPr>
        <w:t xml:space="preserve"> </w:t>
      </w:r>
      <w:r>
        <w:rPr>
          <w:color w:val="0074C9"/>
        </w:rPr>
        <w:t>a</w:t>
      </w:r>
      <w:r>
        <w:rPr>
          <w:color w:val="0074C9"/>
          <w:spacing w:val="-3"/>
        </w:rPr>
        <w:t xml:space="preserve"> </w:t>
      </w:r>
      <w:r>
        <w:rPr>
          <w:color w:val="0074C9"/>
        </w:rPr>
        <w:t>known</w:t>
      </w:r>
      <w:r>
        <w:rPr>
          <w:color w:val="0074C9"/>
          <w:spacing w:val="-1"/>
        </w:rPr>
        <w:t xml:space="preserve"> </w:t>
      </w:r>
      <w:r>
        <w:rPr>
          <w:color w:val="0074C9"/>
        </w:rPr>
        <w:t>good</w:t>
      </w:r>
      <w:r>
        <w:rPr>
          <w:color w:val="0074C9"/>
          <w:spacing w:val="-1"/>
        </w:rPr>
        <w:t xml:space="preserve"> </w:t>
      </w:r>
      <w:r>
        <w:rPr>
          <w:color w:val="0074C9"/>
        </w:rPr>
        <w:t>model</w:t>
      </w:r>
      <w:r>
        <w:rPr>
          <w:color w:val="0074C9"/>
          <w:spacing w:val="-3"/>
        </w:rPr>
        <w:t xml:space="preserve"> </w:t>
      </w:r>
      <w:r>
        <w:rPr>
          <w:color w:val="0074C9"/>
        </w:rPr>
        <w:t>(from</w:t>
      </w:r>
      <w:r>
        <w:rPr>
          <w:color w:val="0074C9"/>
          <w:spacing w:val="-4"/>
        </w:rPr>
        <w:t xml:space="preserve"> </w:t>
      </w:r>
      <w:r>
        <w:rPr>
          <w:color w:val="0074C9"/>
        </w:rPr>
        <w:t>outside</w:t>
      </w:r>
      <w:r>
        <w:rPr>
          <w:color w:val="0074C9"/>
          <w:spacing w:val="-4"/>
        </w:rPr>
        <w:t xml:space="preserve"> </w:t>
      </w:r>
      <w:r>
        <w:rPr>
          <w:color w:val="0074C9"/>
        </w:rPr>
        <w:t>IUPUI,</w:t>
      </w:r>
      <w:r>
        <w:rPr>
          <w:color w:val="0074C9"/>
          <w:spacing w:val="-5"/>
        </w:rPr>
        <w:t xml:space="preserve"> </w:t>
      </w:r>
      <w:r>
        <w:rPr>
          <w:color w:val="0074C9"/>
        </w:rPr>
        <w:t>at</w:t>
      </w:r>
      <w:r>
        <w:rPr>
          <w:color w:val="0074C9"/>
          <w:spacing w:val="-3"/>
        </w:rPr>
        <w:t xml:space="preserve"> </w:t>
      </w:r>
      <w:r>
        <w:rPr>
          <w:color w:val="0074C9"/>
        </w:rPr>
        <w:t>IUPUI),</w:t>
      </w:r>
      <w:r>
        <w:rPr>
          <w:color w:val="0074C9"/>
          <w:spacing w:val="-2"/>
        </w:rPr>
        <w:t xml:space="preserve"> </w:t>
      </w:r>
      <w:r>
        <w:rPr>
          <w:color w:val="0074C9"/>
        </w:rPr>
        <w:t>may</w:t>
      </w:r>
      <w:r>
        <w:rPr>
          <w:color w:val="0074C9"/>
          <w:spacing w:val="-3"/>
        </w:rPr>
        <w:t xml:space="preserve"> </w:t>
      </w:r>
      <w:r>
        <w:rPr>
          <w:color w:val="0074C9"/>
        </w:rPr>
        <w:t>have</w:t>
      </w:r>
      <w:r>
        <w:rPr>
          <w:color w:val="0074C9"/>
          <w:spacing w:val="-4"/>
        </w:rPr>
        <w:t xml:space="preserve"> </w:t>
      </w:r>
      <w:r>
        <w:rPr>
          <w:color w:val="0074C9"/>
        </w:rPr>
        <w:t>a large scope and more consistent success, but be less innovative.</w:t>
      </w:r>
    </w:p>
    <w:p w14:paraId="6EFC5745" w14:textId="77777777" w:rsidR="00E84C32" w:rsidRDefault="007A1436">
      <w:pPr>
        <w:pStyle w:val="BodyText"/>
        <w:spacing w:before="162" w:line="227" w:lineRule="exact"/>
        <w:ind w:left="139"/>
      </w:pPr>
      <w:r>
        <w:rPr>
          <w:color w:val="0074C9"/>
          <w:u w:val="single" w:color="0074C8"/>
        </w:rPr>
        <w:t>Examples</w:t>
      </w:r>
      <w:r>
        <w:rPr>
          <w:color w:val="0074C9"/>
          <w:spacing w:val="-6"/>
        </w:rPr>
        <w:t xml:space="preserve"> </w:t>
      </w:r>
      <w:r>
        <w:rPr>
          <w:color w:val="0074C9"/>
        </w:rPr>
        <w:t>of</w:t>
      </w:r>
      <w:r>
        <w:rPr>
          <w:color w:val="0074C9"/>
          <w:spacing w:val="-7"/>
        </w:rPr>
        <w:t xml:space="preserve"> </w:t>
      </w:r>
      <w:r>
        <w:rPr>
          <w:color w:val="0074C9"/>
        </w:rPr>
        <w:t>activities</w:t>
      </w:r>
      <w:r>
        <w:rPr>
          <w:color w:val="0074C9"/>
          <w:spacing w:val="-4"/>
        </w:rPr>
        <w:t xml:space="preserve"> </w:t>
      </w:r>
      <w:r>
        <w:rPr>
          <w:color w:val="0074C9"/>
        </w:rPr>
        <w:t>with</w:t>
      </w:r>
      <w:r>
        <w:rPr>
          <w:color w:val="0074C9"/>
          <w:spacing w:val="-4"/>
        </w:rPr>
        <w:t xml:space="preserve"> </w:t>
      </w:r>
      <w:r>
        <w:rPr>
          <w:color w:val="0074C9"/>
        </w:rPr>
        <w:t>impact</w:t>
      </w:r>
      <w:r>
        <w:rPr>
          <w:color w:val="0074C9"/>
          <w:spacing w:val="-4"/>
        </w:rPr>
        <w:t xml:space="preserve"> </w:t>
      </w:r>
      <w:r>
        <w:rPr>
          <w:color w:val="0074C9"/>
        </w:rPr>
        <w:t>with</w:t>
      </w:r>
      <w:r>
        <w:rPr>
          <w:color w:val="0074C9"/>
          <w:spacing w:val="-5"/>
        </w:rPr>
        <w:t xml:space="preserve"> </w:t>
      </w:r>
      <w:r>
        <w:rPr>
          <w:color w:val="0074C9"/>
        </w:rPr>
        <w:t>examples</w:t>
      </w:r>
      <w:r>
        <w:rPr>
          <w:color w:val="0074C9"/>
          <w:spacing w:val="-6"/>
        </w:rPr>
        <w:t xml:space="preserve"> </w:t>
      </w:r>
      <w:r>
        <w:rPr>
          <w:color w:val="0074C9"/>
        </w:rPr>
        <w:t>for</w:t>
      </w:r>
      <w:r>
        <w:rPr>
          <w:color w:val="0074C9"/>
          <w:spacing w:val="-6"/>
        </w:rPr>
        <w:t xml:space="preserve"> </w:t>
      </w:r>
      <w:r>
        <w:rPr>
          <w:color w:val="0074C9"/>
        </w:rPr>
        <w:t>the</w:t>
      </w:r>
      <w:r>
        <w:rPr>
          <w:color w:val="0074C9"/>
          <w:spacing w:val="-7"/>
        </w:rPr>
        <w:t xml:space="preserve"> </w:t>
      </w:r>
      <w:r>
        <w:rPr>
          <w:color w:val="0074C9"/>
        </w:rPr>
        <w:t>DEI</w:t>
      </w:r>
      <w:r>
        <w:rPr>
          <w:color w:val="0074C9"/>
          <w:spacing w:val="-7"/>
        </w:rPr>
        <w:t xml:space="preserve"> </w:t>
      </w:r>
      <w:r>
        <w:rPr>
          <w:color w:val="0074C9"/>
        </w:rPr>
        <w:t>case</w:t>
      </w:r>
      <w:r>
        <w:rPr>
          <w:color w:val="0074C9"/>
          <w:spacing w:val="-4"/>
        </w:rPr>
        <w:t xml:space="preserve"> </w:t>
      </w:r>
      <w:r>
        <w:rPr>
          <w:color w:val="0074C9"/>
        </w:rPr>
        <w:t>(see</w:t>
      </w:r>
      <w:r>
        <w:rPr>
          <w:color w:val="0074C9"/>
          <w:spacing w:val="-6"/>
        </w:rPr>
        <w:t xml:space="preserve"> </w:t>
      </w:r>
      <w:r>
        <w:rPr>
          <w:color w:val="0074C9"/>
        </w:rPr>
        <w:t>also</w:t>
      </w:r>
      <w:r>
        <w:rPr>
          <w:color w:val="0074C9"/>
          <w:spacing w:val="-4"/>
        </w:rPr>
        <w:t xml:space="preserve"> </w:t>
      </w:r>
      <w:r>
        <w:rPr>
          <w:color w:val="0074C9"/>
        </w:rPr>
        <w:t>DEI</w:t>
      </w:r>
      <w:r>
        <w:rPr>
          <w:color w:val="0074C9"/>
          <w:spacing w:val="-8"/>
        </w:rPr>
        <w:t xml:space="preserve"> </w:t>
      </w:r>
      <w:r>
        <w:rPr>
          <w:color w:val="0074C9"/>
        </w:rPr>
        <w:t>examples</w:t>
      </w:r>
      <w:r>
        <w:rPr>
          <w:color w:val="0074C9"/>
          <w:spacing w:val="-4"/>
        </w:rPr>
        <w:t xml:space="preserve"> </w:t>
      </w:r>
      <w:hyperlink r:id="rId9">
        <w:r>
          <w:rPr>
            <w:color w:val="1A88F8"/>
            <w:spacing w:val="-2"/>
            <w:u w:val="single" w:color="1A88F8"/>
          </w:rPr>
          <w:t>here</w:t>
        </w:r>
      </w:hyperlink>
      <w:r>
        <w:rPr>
          <w:color w:val="0074C9"/>
          <w:spacing w:val="-2"/>
        </w:rPr>
        <w:t>):</w:t>
      </w:r>
    </w:p>
    <w:p w14:paraId="61ACED19" w14:textId="77777777" w:rsidR="00E84C32" w:rsidRDefault="007A1436">
      <w:pPr>
        <w:pStyle w:val="ListParagraph"/>
        <w:numPr>
          <w:ilvl w:val="1"/>
          <w:numId w:val="1"/>
        </w:numPr>
        <w:tabs>
          <w:tab w:val="left" w:pos="860"/>
        </w:tabs>
        <w:spacing w:before="28" w:line="206" w:lineRule="auto"/>
        <w:ind w:left="860" w:right="632" w:hanging="361"/>
        <w:rPr>
          <w:sz w:val="20"/>
        </w:rPr>
      </w:pPr>
      <w:r>
        <w:rPr>
          <w:color w:val="0074C9"/>
          <w:sz w:val="20"/>
        </w:rPr>
        <w:t>Policy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work:</w:t>
      </w:r>
      <w:r>
        <w:rPr>
          <w:color w:val="0074C9"/>
          <w:spacing w:val="39"/>
          <w:sz w:val="20"/>
        </w:rPr>
        <w:t xml:space="preserve"> </w:t>
      </w:r>
      <w:r>
        <w:rPr>
          <w:color w:val="0074C9"/>
          <w:sz w:val="20"/>
        </w:rPr>
        <w:t>work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that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supports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adoption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of</w:t>
      </w:r>
      <w:r>
        <w:rPr>
          <w:color w:val="0074C9"/>
          <w:spacing w:val="-2"/>
          <w:sz w:val="20"/>
        </w:rPr>
        <w:t xml:space="preserve"> </w:t>
      </w:r>
      <w:r>
        <w:rPr>
          <w:color w:val="0074C9"/>
          <w:sz w:val="20"/>
        </w:rPr>
        <w:t>DEI-enhancing</w:t>
      </w:r>
      <w:r>
        <w:rPr>
          <w:color w:val="0074C9"/>
          <w:spacing w:val="-3"/>
          <w:sz w:val="20"/>
        </w:rPr>
        <w:t xml:space="preserve"> </w:t>
      </w:r>
      <w:r>
        <w:rPr>
          <w:color w:val="0074C9"/>
          <w:sz w:val="20"/>
        </w:rPr>
        <w:t>governmental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or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organizational policies and practices.</w:t>
      </w:r>
    </w:p>
    <w:p w14:paraId="4210BBD0" w14:textId="77777777" w:rsidR="00E84C32" w:rsidRDefault="007A1436">
      <w:pPr>
        <w:pStyle w:val="ListParagraph"/>
        <w:numPr>
          <w:ilvl w:val="1"/>
          <w:numId w:val="1"/>
        </w:numPr>
        <w:tabs>
          <w:tab w:val="left" w:pos="860"/>
        </w:tabs>
        <w:spacing w:before="33" w:line="206" w:lineRule="auto"/>
        <w:ind w:left="860" w:right="924"/>
        <w:rPr>
          <w:sz w:val="20"/>
        </w:rPr>
      </w:pPr>
      <w:r>
        <w:rPr>
          <w:color w:val="0074C9"/>
          <w:sz w:val="20"/>
        </w:rPr>
        <w:t>Grants:</w:t>
      </w:r>
      <w:r>
        <w:rPr>
          <w:color w:val="0074C9"/>
          <w:spacing w:val="40"/>
          <w:sz w:val="20"/>
        </w:rPr>
        <w:t xml:space="preserve"> </w:t>
      </w:r>
      <w:r>
        <w:rPr>
          <w:color w:val="0074C9"/>
          <w:sz w:val="20"/>
        </w:rPr>
        <w:t>securing</w:t>
      </w:r>
      <w:r>
        <w:rPr>
          <w:color w:val="0074C9"/>
          <w:spacing w:val="-3"/>
          <w:sz w:val="20"/>
        </w:rPr>
        <w:t xml:space="preserve"> </w:t>
      </w:r>
      <w:r>
        <w:rPr>
          <w:color w:val="0074C9"/>
          <w:sz w:val="20"/>
        </w:rPr>
        <w:t>grants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for</w:t>
      </w:r>
      <w:r>
        <w:rPr>
          <w:color w:val="0074C9"/>
          <w:spacing w:val="-2"/>
          <w:sz w:val="20"/>
        </w:rPr>
        <w:t xml:space="preserve"> </w:t>
      </w:r>
      <w:r>
        <w:rPr>
          <w:color w:val="0074C9"/>
          <w:sz w:val="20"/>
        </w:rPr>
        <w:t>IU/IUPUI/unit</w:t>
      </w:r>
      <w:r>
        <w:rPr>
          <w:color w:val="0074C9"/>
          <w:spacing w:val="-2"/>
          <w:sz w:val="20"/>
        </w:rPr>
        <w:t xml:space="preserve"> </w:t>
      </w:r>
      <w:r>
        <w:rPr>
          <w:color w:val="0074C9"/>
          <w:sz w:val="20"/>
        </w:rPr>
        <w:t>programs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for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DEI,</w:t>
      </w:r>
      <w:r>
        <w:rPr>
          <w:color w:val="0074C9"/>
          <w:spacing w:val="-5"/>
          <w:sz w:val="20"/>
        </w:rPr>
        <w:t xml:space="preserve"> </w:t>
      </w:r>
      <w:proofErr w:type="gramStart"/>
      <w:r>
        <w:rPr>
          <w:color w:val="0074C9"/>
          <w:sz w:val="20"/>
        </w:rPr>
        <w:t>e.g.</w:t>
      </w:r>
      <w:proofErr w:type="gramEnd"/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funding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diverse</w:t>
      </w:r>
      <w:r>
        <w:rPr>
          <w:color w:val="0074C9"/>
          <w:spacing w:val="-3"/>
          <w:sz w:val="20"/>
        </w:rPr>
        <w:t xml:space="preserve"> </w:t>
      </w:r>
      <w:r>
        <w:rPr>
          <w:color w:val="0074C9"/>
          <w:sz w:val="20"/>
        </w:rPr>
        <w:t>junior researchers, pipeline initiatives; internal or external.</w:t>
      </w:r>
    </w:p>
    <w:p w14:paraId="1701EB57" w14:textId="77777777" w:rsidR="00E84C32" w:rsidRDefault="007A1436">
      <w:pPr>
        <w:pStyle w:val="ListParagraph"/>
        <w:numPr>
          <w:ilvl w:val="1"/>
          <w:numId w:val="1"/>
        </w:numPr>
        <w:tabs>
          <w:tab w:val="left" w:pos="859"/>
        </w:tabs>
        <w:spacing w:before="33" w:line="206" w:lineRule="auto"/>
        <w:ind w:right="429"/>
        <w:rPr>
          <w:sz w:val="20"/>
        </w:rPr>
      </w:pPr>
      <w:r>
        <w:rPr>
          <w:color w:val="0074C9"/>
          <w:sz w:val="20"/>
        </w:rPr>
        <w:t>Grants-assistive</w:t>
      </w:r>
      <w:r>
        <w:rPr>
          <w:color w:val="0074C9"/>
          <w:spacing w:val="-3"/>
          <w:sz w:val="20"/>
        </w:rPr>
        <w:t xml:space="preserve"> </w:t>
      </w:r>
      <w:r>
        <w:rPr>
          <w:color w:val="0074C9"/>
          <w:sz w:val="20"/>
        </w:rPr>
        <w:t>work:</w:t>
      </w:r>
      <w:r>
        <w:rPr>
          <w:color w:val="0074C9"/>
          <w:spacing w:val="40"/>
          <w:sz w:val="20"/>
        </w:rPr>
        <w:t xml:space="preserve"> </w:t>
      </w:r>
      <w:r>
        <w:rPr>
          <w:color w:val="0074C9"/>
          <w:sz w:val="20"/>
        </w:rPr>
        <w:t>work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that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assists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either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IU/IUPUI-units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or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commun</w:t>
      </w:r>
      <w:r>
        <w:rPr>
          <w:color w:val="0074C9"/>
          <w:sz w:val="20"/>
        </w:rPr>
        <w:t>ity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organizations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to secure grants to support DEI goals.</w:t>
      </w:r>
    </w:p>
    <w:p w14:paraId="3FAE14BD" w14:textId="77777777" w:rsidR="00E84C32" w:rsidRDefault="007A1436">
      <w:pPr>
        <w:pStyle w:val="ListParagraph"/>
        <w:numPr>
          <w:ilvl w:val="1"/>
          <w:numId w:val="1"/>
        </w:numPr>
        <w:tabs>
          <w:tab w:val="left" w:pos="859"/>
        </w:tabs>
        <w:spacing w:before="33" w:line="206" w:lineRule="auto"/>
        <w:ind w:right="195"/>
        <w:rPr>
          <w:sz w:val="20"/>
        </w:rPr>
      </w:pPr>
      <w:r>
        <w:rPr>
          <w:color w:val="0074C9"/>
          <w:sz w:val="20"/>
        </w:rPr>
        <w:t>Mentorship/</w:t>
      </w:r>
      <w:proofErr w:type="gramStart"/>
      <w:r>
        <w:rPr>
          <w:color w:val="0074C9"/>
          <w:sz w:val="20"/>
        </w:rPr>
        <w:t>advising:</w:t>
      </w:r>
      <w:proofErr w:type="gramEnd"/>
      <w:r>
        <w:rPr>
          <w:color w:val="0074C9"/>
          <w:spacing w:val="40"/>
          <w:sz w:val="20"/>
        </w:rPr>
        <w:t xml:space="preserve"> </w:t>
      </w:r>
      <w:r>
        <w:rPr>
          <w:color w:val="0074C9"/>
          <w:sz w:val="20"/>
        </w:rPr>
        <w:t>designing a mentoring program; serving as a mentor—could be junior colleagues,</w:t>
      </w:r>
      <w:r>
        <w:rPr>
          <w:color w:val="0074C9"/>
          <w:spacing w:val="-6"/>
          <w:sz w:val="20"/>
        </w:rPr>
        <w:t xml:space="preserve"> </w:t>
      </w:r>
      <w:r>
        <w:rPr>
          <w:color w:val="0074C9"/>
          <w:sz w:val="20"/>
        </w:rPr>
        <w:t>graduate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students,</w:t>
      </w:r>
      <w:r>
        <w:rPr>
          <w:color w:val="0074C9"/>
          <w:spacing w:val="-6"/>
          <w:sz w:val="20"/>
        </w:rPr>
        <w:t xml:space="preserve"> </w:t>
      </w:r>
      <w:r>
        <w:rPr>
          <w:color w:val="0074C9"/>
          <w:sz w:val="20"/>
        </w:rPr>
        <w:t>undergraduate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students,</w:t>
      </w:r>
      <w:r>
        <w:rPr>
          <w:color w:val="0074C9"/>
          <w:spacing w:val="-3"/>
          <w:sz w:val="20"/>
        </w:rPr>
        <w:t xml:space="preserve"> </w:t>
      </w:r>
      <w:r>
        <w:rPr>
          <w:color w:val="0074C9"/>
          <w:sz w:val="20"/>
        </w:rPr>
        <w:t>or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pre-college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individuals,</w:t>
      </w:r>
      <w:r>
        <w:rPr>
          <w:color w:val="0074C9"/>
          <w:spacing w:val="-3"/>
          <w:sz w:val="20"/>
        </w:rPr>
        <w:t xml:space="preserve"> </w:t>
      </w:r>
      <w:r>
        <w:rPr>
          <w:color w:val="0074C9"/>
          <w:sz w:val="20"/>
        </w:rPr>
        <w:t>with</w:t>
      </w:r>
      <w:r>
        <w:rPr>
          <w:color w:val="0074C9"/>
          <w:spacing w:val="-3"/>
          <w:sz w:val="20"/>
        </w:rPr>
        <w:t xml:space="preserve"> </w:t>
      </w:r>
      <w:r>
        <w:rPr>
          <w:color w:val="0074C9"/>
          <w:sz w:val="20"/>
        </w:rPr>
        <w:t>impact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on diversity, equity, and inclusion; advising groups or individuals.</w:t>
      </w:r>
    </w:p>
    <w:p w14:paraId="145E6FFA" w14:textId="77777777" w:rsidR="00E84C32" w:rsidRDefault="007A1436">
      <w:pPr>
        <w:pStyle w:val="ListParagraph"/>
        <w:numPr>
          <w:ilvl w:val="1"/>
          <w:numId w:val="1"/>
        </w:numPr>
        <w:tabs>
          <w:tab w:val="left" w:pos="859"/>
        </w:tabs>
        <w:spacing w:before="4" w:line="245" w:lineRule="exact"/>
        <w:rPr>
          <w:sz w:val="20"/>
        </w:rPr>
      </w:pPr>
      <w:r>
        <w:rPr>
          <w:color w:val="0074C9"/>
          <w:sz w:val="20"/>
        </w:rPr>
        <w:t>Inclusive</w:t>
      </w:r>
      <w:r>
        <w:rPr>
          <w:color w:val="0074C9"/>
          <w:spacing w:val="-10"/>
          <w:sz w:val="20"/>
        </w:rPr>
        <w:t xml:space="preserve"> </w:t>
      </w:r>
      <w:r>
        <w:rPr>
          <w:color w:val="0074C9"/>
          <w:sz w:val="20"/>
        </w:rPr>
        <w:t>teaching</w:t>
      </w:r>
      <w:r>
        <w:rPr>
          <w:color w:val="0074C9"/>
          <w:spacing w:val="-10"/>
          <w:sz w:val="20"/>
        </w:rPr>
        <w:t xml:space="preserve"> </w:t>
      </w:r>
      <w:r>
        <w:rPr>
          <w:color w:val="0074C9"/>
          <w:spacing w:val="-2"/>
          <w:sz w:val="20"/>
        </w:rPr>
        <w:t>practices</w:t>
      </w:r>
    </w:p>
    <w:p w14:paraId="05FA9115" w14:textId="77777777" w:rsidR="00E84C32" w:rsidRDefault="007A1436">
      <w:pPr>
        <w:pStyle w:val="ListParagraph"/>
        <w:numPr>
          <w:ilvl w:val="1"/>
          <w:numId w:val="1"/>
        </w:numPr>
        <w:tabs>
          <w:tab w:val="left" w:pos="859"/>
        </w:tabs>
        <w:spacing w:line="245" w:lineRule="exact"/>
        <w:rPr>
          <w:sz w:val="20"/>
        </w:rPr>
      </w:pPr>
      <w:r>
        <w:rPr>
          <w:color w:val="0074C9"/>
          <w:sz w:val="20"/>
        </w:rPr>
        <w:t>Innovative</w:t>
      </w:r>
      <w:r>
        <w:rPr>
          <w:color w:val="0074C9"/>
          <w:spacing w:val="-10"/>
          <w:sz w:val="20"/>
        </w:rPr>
        <w:t xml:space="preserve"> </w:t>
      </w:r>
      <w:r>
        <w:rPr>
          <w:color w:val="0074C9"/>
          <w:sz w:val="20"/>
        </w:rPr>
        <w:t>DEI-related</w:t>
      </w:r>
      <w:r>
        <w:rPr>
          <w:color w:val="0074C9"/>
          <w:spacing w:val="-9"/>
          <w:sz w:val="20"/>
        </w:rPr>
        <w:t xml:space="preserve"> </w:t>
      </w:r>
      <w:r>
        <w:rPr>
          <w:color w:val="0074C9"/>
          <w:sz w:val="20"/>
        </w:rPr>
        <w:t>curriculum</w:t>
      </w:r>
      <w:r>
        <w:rPr>
          <w:color w:val="0074C9"/>
          <w:spacing w:val="-11"/>
          <w:sz w:val="20"/>
        </w:rPr>
        <w:t xml:space="preserve"> </w:t>
      </w:r>
      <w:r>
        <w:rPr>
          <w:color w:val="0074C9"/>
          <w:sz w:val="20"/>
        </w:rPr>
        <w:t>design</w:t>
      </w:r>
      <w:r>
        <w:rPr>
          <w:color w:val="0074C9"/>
          <w:spacing w:val="-11"/>
          <w:sz w:val="20"/>
        </w:rPr>
        <w:t xml:space="preserve"> </w:t>
      </w:r>
      <w:r>
        <w:rPr>
          <w:color w:val="0074C9"/>
          <w:sz w:val="20"/>
        </w:rPr>
        <w:t>and</w:t>
      </w:r>
      <w:r>
        <w:rPr>
          <w:color w:val="0074C9"/>
          <w:spacing w:val="-9"/>
          <w:sz w:val="20"/>
        </w:rPr>
        <w:t xml:space="preserve"> </w:t>
      </w:r>
      <w:r>
        <w:rPr>
          <w:color w:val="0074C9"/>
          <w:spacing w:val="-2"/>
          <w:sz w:val="20"/>
        </w:rPr>
        <w:t>delivery</w:t>
      </w:r>
    </w:p>
    <w:p w14:paraId="789C7C23" w14:textId="77777777" w:rsidR="00E84C32" w:rsidRDefault="007A1436">
      <w:pPr>
        <w:pStyle w:val="ListParagraph"/>
        <w:numPr>
          <w:ilvl w:val="1"/>
          <w:numId w:val="1"/>
        </w:numPr>
        <w:tabs>
          <w:tab w:val="left" w:pos="859"/>
        </w:tabs>
        <w:ind w:hanging="359"/>
        <w:rPr>
          <w:sz w:val="20"/>
        </w:rPr>
      </w:pPr>
      <w:r>
        <w:rPr>
          <w:color w:val="0074C9"/>
          <w:sz w:val="20"/>
        </w:rPr>
        <w:t>Providing</w:t>
      </w:r>
      <w:r>
        <w:rPr>
          <w:color w:val="0074C9"/>
          <w:spacing w:val="-10"/>
          <w:sz w:val="20"/>
        </w:rPr>
        <w:t xml:space="preserve"> </w:t>
      </w:r>
      <w:r>
        <w:rPr>
          <w:color w:val="0074C9"/>
          <w:sz w:val="20"/>
        </w:rPr>
        <w:t>professional</w:t>
      </w:r>
      <w:r>
        <w:rPr>
          <w:color w:val="0074C9"/>
          <w:spacing w:val="-9"/>
          <w:sz w:val="20"/>
        </w:rPr>
        <w:t xml:space="preserve"> </w:t>
      </w:r>
      <w:r>
        <w:rPr>
          <w:color w:val="0074C9"/>
          <w:sz w:val="20"/>
        </w:rPr>
        <w:t>development</w:t>
      </w:r>
      <w:r>
        <w:rPr>
          <w:color w:val="0074C9"/>
          <w:spacing w:val="-9"/>
          <w:sz w:val="20"/>
        </w:rPr>
        <w:t xml:space="preserve"> </w:t>
      </w:r>
      <w:r>
        <w:rPr>
          <w:color w:val="0074C9"/>
          <w:sz w:val="20"/>
        </w:rPr>
        <w:t>related</w:t>
      </w:r>
      <w:r>
        <w:rPr>
          <w:color w:val="0074C9"/>
          <w:spacing w:val="-9"/>
          <w:sz w:val="20"/>
        </w:rPr>
        <w:t xml:space="preserve"> </w:t>
      </w:r>
      <w:r>
        <w:rPr>
          <w:color w:val="0074C9"/>
          <w:sz w:val="20"/>
        </w:rPr>
        <w:t>to</w:t>
      </w:r>
      <w:r>
        <w:rPr>
          <w:color w:val="0074C9"/>
          <w:spacing w:val="-9"/>
          <w:sz w:val="20"/>
        </w:rPr>
        <w:t xml:space="preserve"> </w:t>
      </w:r>
      <w:proofErr w:type="gramStart"/>
      <w:r>
        <w:rPr>
          <w:color w:val="0074C9"/>
          <w:spacing w:val="-5"/>
          <w:sz w:val="20"/>
        </w:rPr>
        <w:t>DEI</w:t>
      </w:r>
      <w:proofErr w:type="gramEnd"/>
    </w:p>
    <w:sectPr w:rsidR="00E84C32">
      <w:pgSz w:w="12240" w:h="15840"/>
      <w:pgMar w:top="1880" w:right="1300" w:bottom="1820" w:left="1300" w:header="267" w:footer="16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85447" w14:textId="77777777" w:rsidR="007A1436" w:rsidRDefault="007A1436">
      <w:r>
        <w:separator/>
      </w:r>
    </w:p>
  </w:endnote>
  <w:endnote w:type="continuationSeparator" w:id="0">
    <w:p w14:paraId="7DB5AB9F" w14:textId="77777777" w:rsidR="007A1436" w:rsidRDefault="007A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 Pro">
    <w:altName w:val="Georgia Pro"/>
    <w:panose1 w:val="02040502050405020303"/>
    <w:charset w:val="00"/>
    <w:family w:val="roman"/>
    <w:pitch w:val="variable"/>
    <w:sig w:usb0="A00002EF" w:usb1="4000685B" w:usb2="00000000" w:usb3="00000000" w:csb0="0000009F" w:csb1="00000000"/>
  </w:font>
  <w:font w:name="BentonSans Regular">
    <w:altName w:val="BentonSans Regular"/>
    <w:panose1 w:val="02000503000000020004"/>
    <w:charset w:val="00"/>
    <w:family w:val="modern"/>
    <w:notTrueType/>
    <w:pitch w:val="variable"/>
    <w:sig w:usb0="0000008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999E" w14:textId="77777777" w:rsidR="00E84C32" w:rsidRDefault="007A1436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487525376" behindDoc="1" locked="0" layoutInCell="1" allowOverlap="1" wp14:anchorId="301CC21E" wp14:editId="6ADDFC61">
              <wp:simplePos x="0" y="0"/>
              <wp:positionH relativeFrom="page">
                <wp:posOffset>0</wp:posOffset>
              </wp:positionH>
              <wp:positionV relativeFrom="page">
                <wp:posOffset>8881871</wp:posOffset>
              </wp:positionV>
              <wp:extent cx="7762875" cy="1151890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62875" cy="1151890"/>
                        <a:chOff x="0" y="0"/>
                        <a:chExt cx="7762875" cy="1151890"/>
                      </a:xfrm>
                    </wpg:grpSpPr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8788"/>
                          <a:ext cx="7762874" cy="114298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Graphic 4"/>
                      <wps:cNvSpPr/>
                      <wps:spPr>
                        <a:xfrm>
                          <a:off x="896111" y="0"/>
                          <a:ext cx="59804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952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5980176" y="9143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2EA9C6" id="Group 2" o:spid="_x0000_s1026" alt="&quot;&quot;" style="position:absolute;margin-left:0;margin-top:699.35pt;width:611.25pt;height:90.7pt;z-index:-15791104;mso-wrap-distance-left:0;mso-wrap-distance-right:0;mso-position-horizontal-relative:page;mso-position-vertical-relative:page" coordsize="77628,11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7" type="#_x0000_t75" style="position:absolute;top:87;width:77628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">
                <v:imagedata r:id="rId2" o:title=""/>
              </v:shape>
              <v:shape id="Graphic 4" o:spid="_x0000_s1028" style="position:absolute;left:8961;width:59804;height:95;visibility:visible;mso-wrap-style:square;v-text-anchor:top" coordsize="598043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" path="m5980176,l,,,9143r5980176,l5980176,xe" fillcolor="black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5888" behindDoc="1" locked="0" layoutInCell="1" allowOverlap="1" wp14:anchorId="424BFA3B" wp14:editId="77CB7E53">
              <wp:simplePos x="0" y="0"/>
              <wp:positionH relativeFrom="page">
                <wp:posOffset>1779523</wp:posOffset>
              </wp:positionH>
              <wp:positionV relativeFrom="page">
                <wp:posOffset>9180677</wp:posOffset>
              </wp:positionV>
              <wp:extent cx="4205605" cy="43942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05605" cy="4394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4BA2EA3" w14:textId="77777777" w:rsidR="00E84C32" w:rsidRDefault="007A1436">
                          <w:pPr>
                            <w:spacing w:before="25"/>
                            <w:ind w:left="103"/>
                            <w:rPr>
                              <w:rFonts w:ascii="BentonSans Regular"/>
                              <w:sz w:val="24"/>
                            </w:rPr>
                          </w:pP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questions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related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faculty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affairs,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please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contact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5"/>
                              <w:sz w:val="24"/>
                            </w:rPr>
                            <w:t>the</w:t>
                          </w:r>
                        </w:p>
                        <w:p w14:paraId="059C000E" w14:textId="77777777" w:rsidR="00E84C32" w:rsidRDefault="007A1436">
                          <w:pPr>
                            <w:spacing w:before="72"/>
                            <w:ind w:left="20"/>
                            <w:rPr>
                              <w:rFonts w:ascii="BentonSans Regular"/>
                              <w:sz w:val="24"/>
                            </w:rPr>
                          </w:pP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IUPUI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Office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Academic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Affairs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team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BentonSans Regular"/>
                              <w:color w:val="FFFFFF"/>
                              <w:sz w:val="24"/>
                            </w:rPr>
                            <w:t>at</w:t>
                          </w:r>
                          <w:r>
                            <w:rPr>
                              <w:rFonts w:ascii="BentonSans Regular"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BentonSans Regular"/>
                                <w:color w:val="FFFFFF"/>
                                <w:spacing w:val="-2"/>
                                <w:sz w:val="24"/>
                                <w:u w:val="single" w:color="FFFFFF"/>
                              </w:rPr>
                              <w:t>acadhr@iupui.edu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4BFA3B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140.1pt;margin-top:722.9pt;width:331.15pt;height:34.6pt;z-index:-1579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" filled="f" stroked="f">
              <v:textbox inset="0,0,0,0">
                <w:txbxContent>
                  <w:p w14:paraId="54BA2EA3" w14:textId="77777777" w:rsidR="00E84C32" w:rsidRDefault="007A1436">
                    <w:pPr>
                      <w:spacing w:before="25"/>
                      <w:ind w:left="103"/>
                      <w:rPr>
                        <w:rFonts w:ascii="BentonSans Regular"/>
                        <w:sz w:val="24"/>
                      </w:rPr>
                    </w:pPr>
                    <w:r>
                      <w:rPr>
                        <w:rFonts w:ascii="BentonSans Regular"/>
                        <w:color w:val="FFFFFF"/>
                        <w:sz w:val="24"/>
                      </w:rPr>
                      <w:t>For</w:t>
                    </w:r>
                    <w:r>
                      <w:rPr>
                        <w:rFonts w:ascii="BentonSans Regular"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questions</w:t>
                    </w:r>
                    <w:r>
                      <w:rPr>
                        <w:rFonts w:ascii="BentonSans Regular"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related</w:t>
                    </w:r>
                    <w:r>
                      <w:rPr>
                        <w:rFonts w:ascii="BentonSans Regular"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to</w:t>
                    </w:r>
                    <w:r>
                      <w:rPr>
                        <w:rFonts w:ascii="BentonSans Regular"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faculty</w:t>
                    </w:r>
                    <w:r>
                      <w:rPr>
                        <w:rFonts w:ascii="BentonSans Regular"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affairs,</w:t>
                    </w:r>
                    <w:r>
                      <w:rPr>
                        <w:rFonts w:ascii="BentonSans Regular"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please</w:t>
                    </w:r>
                    <w:r>
                      <w:rPr>
                        <w:rFonts w:ascii="BentonSans Regular"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contact</w:t>
                    </w:r>
                    <w:r>
                      <w:rPr>
                        <w:rFonts w:ascii="BentonSans Regular"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pacing w:val="-5"/>
                        <w:sz w:val="24"/>
                      </w:rPr>
                      <w:t>the</w:t>
                    </w:r>
                  </w:p>
                  <w:p w14:paraId="059C000E" w14:textId="77777777" w:rsidR="00E84C32" w:rsidRDefault="007A1436">
                    <w:pPr>
                      <w:spacing w:before="72"/>
                      <w:ind w:left="20"/>
                      <w:rPr>
                        <w:rFonts w:ascii="BentonSans Regular"/>
                        <w:sz w:val="24"/>
                      </w:rPr>
                    </w:pPr>
                    <w:r>
                      <w:rPr>
                        <w:rFonts w:ascii="BentonSans Regular"/>
                        <w:color w:val="FFFFFF"/>
                        <w:sz w:val="24"/>
                      </w:rPr>
                      <w:t>IUPUI</w:t>
                    </w:r>
                    <w:r>
                      <w:rPr>
                        <w:rFonts w:ascii="BentonSans Regular"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Office</w:t>
                    </w:r>
                    <w:r>
                      <w:rPr>
                        <w:rFonts w:ascii="BentonSans Regular"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of</w:t>
                    </w:r>
                    <w:r>
                      <w:rPr>
                        <w:rFonts w:ascii="BentonSans Regular"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Academic</w:t>
                    </w:r>
                    <w:r>
                      <w:rPr>
                        <w:rFonts w:ascii="BentonSans Regular"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Affairs</w:t>
                    </w:r>
                    <w:r>
                      <w:rPr>
                        <w:rFonts w:ascii="BentonSans Regular"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team</w:t>
                    </w:r>
                    <w:r>
                      <w:rPr>
                        <w:rFonts w:ascii="BentonSans Regular"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BentonSans Regular"/>
                        <w:color w:val="FFFFFF"/>
                        <w:sz w:val="24"/>
                      </w:rPr>
                      <w:t>at</w:t>
                    </w:r>
                    <w:r>
                      <w:rPr>
                        <w:rFonts w:ascii="BentonSans Regular"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hyperlink r:id="rId4">
                      <w:r>
                        <w:rPr>
                          <w:rFonts w:ascii="BentonSans Regular"/>
                          <w:color w:val="FFFFFF"/>
                          <w:spacing w:val="-2"/>
                          <w:sz w:val="24"/>
                          <w:u w:val="single" w:color="FFFFFF"/>
                        </w:rPr>
                        <w:t>acadhr@iupui.edu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3498F" w14:textId="77777777" w:rsidR="007A1436" w:rsidRDefault="007A1436">
      <w:r>
        <w:separator/>
      </w:r>
    </w:p>
  </w:footnote>
  <w:footnote w:type="continuationSeparator" w:id="0">
    <w:p w14:paraId="2931D389" w14:textId="77777777" w:rsidR="007A1436" w:rsidRDefault="007A1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71C9" w14:textId="77777777" w:rsidR="00E84C32" w:rsidRDefault="007A1436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524864" behindDoc="1" locked="0" layoutInCell="1" allowOverlap="1" wp14:anchorId="58022266" wp14:editId="069DB2B8">
          <wp:simplePos x="0" y="0"/>
          <wp:positionH relativeFrom="page">
            <wp:posOffset>3053714</wp:posOffset>
          </wp:positionH>
          <wp:positionV relativeFrom="page">
            <wp:posOffset>169546</wp:posOffset>
          </wp:positionV>
          <wp:extent cx="1664817" cy="1030603"/>
          <wp:effectExtent l="0" t="0" r="0" b="0"/>
          <wp:wrapNone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4817" cy="1030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077A"/>
    <w:multiLevelType w:val="hybridMultilevel"/>
    <w:tmpl w:val="27B2613A"/>
    <w:lvl w:ilvl="0" w:tplc="86D88C3A">
      <w:start w:val="6"/>
      <w:numFmt w:val="decimal"/>
      <w:lvlText w:val="%1."/>
      <w:lvlJc w:val="left"/>
      <w:pPr>
        <w:ind w:left="451" w:hanging="312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D74B5"/>
        <w:spacing w:val="0"/>
        <w:w w:val="99"/>
        <w:sz w:val="26"/>
        <w:szCs w:val="26"/>
        <w:lang w:val="en-US" w:eastAsia="en-US" w:bidi="ar-SA"/>
      </w:rPr>
    </w:lvl>
    <w:lvl w:ilvl="1" w:tplc="1A3E46A6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74C9"/>
        <w:spacing w:val="0"/>
        <w:w w:val="99"/>
        <w:sz w:val="20"/>
        <w:szCs w:val="20"/>
        <w:lang w:val="en-US" w:eastAsia="en-US" w:bidi="ar-SA"/>
      </w:rPr>
    </w:lvl>
    <w:lvl w:ilvl="2" w:tplc="BE508DFA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3" w:tplc="16122024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4" w:tplc="757E007A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ar-SA"/>
      </w:rPr>
    </w:lvl>
    <w:lvl w:ilvl="5" w:tplc="C78AAF46"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ar-SA"/>
      </w:rPr>
    </w:lvl>
    <w:lvl w:ilvl="6" w:tplc="B158F0BE">
      <w:numFmt w:val="bullet"/>
      <w:lvlText w:val="•"/>
      <w:lvlJc w:val="left"/>
      <w:pPr>
        <w:ind w:left="5737" w:hanging="360"/>
      </w:pPr>
      <w:rPr>
        <w:rFonts w:hint="default"/>
        <w:lang w:val="en-US" w:eastAsia="en-US" w:bidi="ar-SA"/>
      </w:rPr>
    </w:lvl>
    <w:lvl w:ilvl="7" w:tplc="4BDEF5EE"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ar-SA"/>
      </w:rPr>
    </w:lvl>
    <w:lvl w:ilvl="8" w:tplc="71D21D42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4C61C91"/>
    <w:multiLevelType w:val="hybridMultilevel"/>
    <w:tmpl w:val="2A684D54"/>
    <w:lvl w:ilvl="0" w:tplc="E2383D7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6068EE84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spacing w:val="0"/>
        <w:w w:val="99"/>
        <w:lang w:val="en-US" w:eastAsia="en-US" w:bidi="ar-SA"/>
      </w:rPr>
    </w:lvl>
    <w:lvl w:ilvl="2" w:tplc="E6E0ACFE">
      <w:numFmt w:val="bullet"/>
      <w:lvlText w:val=""/>
      <w:lvlJc w:val="left"/>
      <w:pPr>
        <w:ind w:left="2299" w:hanging="360"/>
      </w:pPr>
      <w:rPr>
        <w:rFonts w:ascii="Wingdings" w:eastAsia="Wingdings" w:hAnsi="Wingdings" w:cs="Wingdings" w:hint="default"/>
        <w:spacing w:val="0"/>
        <w:w w:val="99"/>
        <w:lang w:val="en-US" w:eastAsia="en-US" w:bidi="ar-SA"/>
      </w:rPr>
    </w:lvl>
    <w:lvl w:ilvl="3" w:tplc="0A965D44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ar-SA"/>
      </w:rPr>
    </w:lvl>
    <w:lvl w:ilvl="4" w:tplc="8F8C53DE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5" w:tplc="C53AF5B4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6" w:tplc="BA200E64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7" w:tplc="6E58A1AE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8" w:tplc="32FE875E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</w:abstractNum>
  <w:num w:numId="1" w16cid:durableId="1610045215">
    <w:abstractNumId w:val="0"/>
  </w:num>
  <w:num w:numId="2" w16cid:durableId="2128817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4C32"/>
    <w:rsid w:val="007A1436"/>
    <w:rsid w:val="00E8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02FE2"/>
  <w15:docId w15:val="{F5446480-AB6E-4AC1-BF9B-BEDEB1E8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 Pro" w:eastAsia="Georgia Pro" w:hAnsi="Georgia Pro" w:cs="Georgia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5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acultycouncil.iupui.edu/Committees/Subcommittee-on-DEI-Work-Metric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cadhr@iupui.ed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acadhr@iupui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1039</Words>
  <Characters>5925</Characters>
  <Application>Microsoft Office Word</Application>
  <DocSecurity>0</DocSecurity>
  <Lines>49</Lines>
  <Paragraphs>13</Paragraphs>
  <ScaleCrop>false</ScaleCrop>
  <Company>Indiana University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Singh, Mansi R.</dc:creator>
  <dc:description/>
  <cp:lastModifiedBy>Lee, Karen</cp:lastModifiedBy>
  <cp:revision>2</cp:revision>
  <dcterms:created xsi:type="dcterms:W3CDTF">2024-02-12T22:09:00Z</dcterms:created>
  <dcterms:modified xsi:type="dcterms:W3CDTF">2024-02-12T22:21:00Z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0x010100CFD94552F53F234C902EEF3BFC2E30BB</vt:lpwstr>
  </property>
  <property fmtid="{D5CDD505-2E9C-101B-9397-08002B2CF9AE}" pid="3" name="Created">
    <vt:filetime>2022-01-14T00:00:00Z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2024-02-12T00:00:00Z</vt:filetime>
  </property>
  <property fmtid="{D5CDD505-2E9C-101B-9397-08002B2CF9AE}" pid="6" name="Producer">
    <vt:lpwstr>Adobe PDF Library 21.11.71</vt:lpwstr>
  </property>
  <property fmtid="{D5CDD505-2E9C-101B-9397-08002B2CF9AE}" pid="7" name="SourceModified">
    <vt:lpwstr>D:20220114163541</vt:lpwstr>
  </property>
</Properties>
</file>